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85788" w14:textId="77777777" w:rsidR="00570655" w:rsidRDefault="00570655">
      <w:pPr>
        <w:jc w:val="center"/>
        <w:rPr>
          <w:sz w:val="44"/>
          <w:szCs w:val="44"/>
          <w:lang w:eastAsia="zh-CN"/>
        </w:rPr>
      </w:pPr>
    </w:p>
    <w:p w14:paraId="1B82D9C5" w14:textId="77777777" w:rsidR="00570655" w:rsidRDefault="00570655">
      <w:pPr>
        <w:spacing w:line="360" w:lineRule="auto"/>
        <w:jc w:val="center"/>
        <w:rPr>
          <w:sz w:val="44"/>
          <w:szCs w:val="44"/>
          <w:lang w:eastAsia="zh-CN"/>
        </w:rPr>
      </w:pPr>
    </w:p>
    <w:p w14:paraId="05E91A7C" w14:textId="77777777" w:rsidR="00570655" w:rsidRDefault="00570655">
      <w:pPr>
        <w:spacing w:line="360" w:lineRule="auto"/>
        <w:jc w:val="center"/>
        <w:rPr>
          <w:sz w:val="44"/>
          <w:szCs w:val="44"/>
          <w:lang w:eastAsia="zh-CN"/>
        </w:rPr>
      </w:pPr>
    </w:p>
    <w:p w14:paraId="5AA9B833" w14:textId="77777777" w:rsidR="00570655" w:rsidRDefault="002456D4">
      <w:pPr>
        <w:spacing w:line="360" w:lineRule="auto"/>
        <w:ind w:left="2723"/>
        <w:rPr>
          <w:rFonts w:ascii="黑体" w:eastAsia="黑体" w:hAnsi="黑体" w:cs="黑体"/>
          <w:sz w:val="72"/>
          <w:szCs w:val="72"/>
          <w:lang w:eastAsia="zh-CN"/>
        </w:rPr>
      </w:pPr>
      <w:r>
        <w:rPr>
          <w:rFonts w:ascii="黑体" w:eastAsia="黑体" w:hAnsi="黑体" w:cs="黑体" w:hint="eastAsia"/>
          <w:sz w:val="72"/>
          <w:szCs w:val="72"/>
          <w:lang w:eastAsia="zh-CN"/>
        </w:rPr>
        <w:t>质</w:t>
      </w:r>
      <w:r>
        <w:rPr>
          <w:rFonts w:ascii="黑体" w:eastAsia="黑体" w:hAnsi="黑体" w:cs="黑体" w:hint="eastAsia"/>
          <w:spacing w:val="-3"/>
          <w:sz w:val="72"/>
          <w:szCs w:val="72"/>
          <w:lang w:eastAsia="zh-CN"/>
        </w:rPr>
        <w:t>量</w:t>
      </w:r>
      <w:r>
        <w:rPr>
          <w:rFonts w:ascii="黑体" w:eastAsia="黑体" w:hAnsi="黑体" w:cs="黑体" w:hint="eastAsia"/>
          <w:sz w:val="72"/>
          <w:szCs w:val="72"/>
          <w:lang w:eastAsia="zh-CN"/>
        </w:rPr>
        <w:t>诚信报告</w:t>
      </w:r>
    </w:p>
    <w:p w14:paraId="3C0C5C5C" w14:textId="77777777" w:rsidR="00570655" w:rsidRDefault="00570655">
      <w:pPr>
        <w:jc w:val="center"/>
        <w:rPr>
          <w:sz w:val="44"/>
          <w:szCs w:val="44"/>
          <w:lang w:eastAsia="zh-CN"/>
        </w:rPr>
      </w:pPr>
    </w:p>
    <w:p w14:paraId="41401B79" w14:textId="77777777" w:rsidR="00570655" w:rsidRDefault="00570655">
      <w:pPr>
        <w:jc w:val="center"/>
        <w:rPr>
          <w:sz w:val="44"/>
          <w:szCs w:val="44"/>
          <w:lang w:eastAsia="zh-CN"/>
        </w:rPr>
      </w:pPr>
    </w:p>
    <w:p w14:paraId="536AD9EE" w14:textId="77777777" w:rsidR="00570655" w:rsidRDefault="00570655">
      <w:pPr>
        <w:jc w:val="center"/>
        <w:rPr>
          <w:sz w:val="44"/>
          <w:szCs w:val="44"/>
          <w:lang w:eastAsia="zh-CN"/>
        </w:rPr>
      </w:pPr>
    </w:p>
    <w:p w14:paraId="45376BA8" w14:textId="77777777" w:rsidR="00570655" w:rsidRDefault="00570655">
      <w:pPr>
        <w:jc w:val="center"/>
        <w:rPr>
          <w:sz w:val="44"/>
          <w:szCs w:val="44"/>
          <w:lang w:eastAsia="zh-CN"/>
        </w:rPr>
      </w:pPr>
    </w:p>
    <w:p w14:paraId="7A29F0F5" w14:textId="77777777" w:rsidR="00570655" w:rsidRDefault="00570655">
      <w:pPr>
        <w:jc w:val="center"/>
        <w:rPr>
          <w:sz w:val="44"/>
          <w:szCs w:val="44"/>
          <w:lang w:eastAsia="zh-CN"/>
        </w:rPr>
      </w:pPr>
    </w:p>
    <w:p w14:paraId="360DDA8B" w14:textId="77777777" w:rsidR="00570655" w:rsidRDefault="00570655">
      <w:pPr>
        <w:jc w:val="center"/>
        <w:rPr>
          <w:sz w:val="44"/>
          <w:szCs w:val="44"/>
          <w:lang w:eastAsia="zh-CN"/>
        </w:rPr>
      </w:pPr>
    </w:p>
    <w:p w14:paraId="4C85E3EE" w14:textId="77777777" w:rsidR="00570655" w:rsidRDefault="00570655">
      <w:pPr>
        <w:jc w:val="center"/>
        <w:rPr>
          <w:sz w:val="44"/>
          <w:szCs w:val="44"/>
          <w:lang w:eastAsia="zh-CN"/>
        </w:rPr>
      </w:pPr>
    </w:p>
    <w:p w14:paraId="47860EB5" w14:textId="77777777" w:rsidR="00570655" w:rsidRDefault="00570655">
      <w:pPr>
        <w:jc w:val="center"/>
        <w:rPr>
          <w:sz w:val="44"/>
          <w:szCs w:val="44"/>
          <w:lang w:eastAsia="zh-CN"/>
        </w:rPr>
      </w:pPr>
    </w:p>
    <w:p w14:paraId="7CEF0925" w14:textId="77777777" w:rsidR="00570655" w:rsidRDefault="00570655">
      <w:pPr>
        <w:jc w:val="center"/>
        <w:rPr>
          <w:sz w:val="44"/>
          <w:szCs w:val="44"/>
          <w:lang w:eastAsia="zh-CN"/>
        </w:rPr>
      </w:pPr>
    </w:p>
    <w:p w14:paraId="793ED702" w14:textId="77777777" w:rsidR="00570655" w:rsidRDefault="00570655">
      <w:pPr>
        <w:jc w:val="center"/>
        <w:rPr>
          <w:sz w:val="44"/>
          <w:szCs w:val="44"/>
          <w:lang w:eastAsia="zh-CN"/>
        </w:rPr>
      </w:pPr>
    </w:p>
    <w:p w14:paraId="7ACB709E" w14:textId="77777777" w:rsidR="00570655" w:rsidRDefault="00570655">
      <w:pPr>
        <w:rPr>
          <w:sz w:val="44"/>
          <w:szCs w:val="44"/>
          <w:lang w:eastAsia="zh-CN"/>
        </w:rPr>
      </w:pPr>
    </w:p>
    <w:p w14:paraId="69AC5834" w14:textId="77777777" w:rsidR="00570655" w:rsidRDefault="00570655">
      <w:pPr>
        <w:rPr>
          <w:sz w:val="44"/>
          <w:szCs w:val="44"/>
          <w:lang w:eastAsia="zh-CN"/>
        </w:rPr>
      </w:pPr>
    </w:p>
    <w:p w14:paraId="13C0B802" w14:textId="77777777" w:rsidR="00570655" w:rsidRDefault="00570655">
      <w:pPr>
        <w:rPr>
          <w:sz w:val="44"/>
          <w:szCs w:val="44"/>
          <w:lang w:eastAsia="zh-CN"/>
        </w:rPr>
      </w:pPr>
    </w:p>
    <w:p w14:paraId="635FD487" w14:textId="77777777" w:rsidR="00570655" w:rsidRDefault="00570655">
      <w:pPr>
        <w:jc w:val="center"/>
        <w:rPr>
          <w:sz w:val="44"/>
          <w:szCs w:val="44"/>
          <w:lang w:eastAsia="zh-CN"/>
        </w:rPr>
      </w:pPr>
    </w:p>
    <w:p w14:paraId="6E693AE6" w14:textId="0B1708F6" w:rsidR="00570655" w:rsidRDefault="009A3E40">
      <w:pPr>
        <w:spacing w:line="360" w:lineRule="auto"/>
        <w:ind w:firstLineChars="350" w:firstLine="1687"/>
        <w:jc w:val="both"/>
        <w:rPr>
          <w:sz w:val="44"/>
          <w:szCs w:val="44"/>
          <w:lang w:eastAsia="zh-CN"/>
        </w:rPr>
      </w:pPr>
      <w:r>
        <w:rPr>
          <w:rFonts w:hint="eastAsia"/>
          <w:b/>
          <w:sz w:val="48"/>
          <w:szCs w:val="48"/>
          <w:lang w:eastAsia="zh-CN"/>
        </w:rPr>
        <w:t>温州杰亚迪服饰有限公司</w:t>
      </w:r>
    </w:p>
    <w:p w14:paraId="56056D0F" w14:textId="036510AC" w:rsidR="00570655" w:rsidRDefault="002456D4">
      <w:pPr>
        <w:spacing w:line="360" w:lineRule="auto"/>
        <w:jc w:val="center"/>
        <w:rPr>
          <w:rFonts w:ascii="楷体" w:eastAsia="楷体" w:hAnsi="楷体"/>
          <w:sz w:val="48"/>
          <w:szCs w:val="44"/>
          <w:lang w:eastAsia="zh-CN"/>
        </w:rPr>
      </w:pPr>
      <w:r>
        <w:rPr>
          <w:rFonts w:ascii="楷体" w:eastAsia="楷体" w:hAnsi="楷体" w:hint="eastAsia"/>
          <w:sz w:val="48"/>
          <w:szCs w:val="44"/>
          <w:lang w:eastAsia="zh-CN"/>
        </w:rPr>
        <w:t>二</w:t>
      </w:r>
      <w:proofErr w:type="gramStart"/>
      <w:r>
        <w:rPr>
          <w:rFonts w:ascii="楷体" w:eastAsia="楷体" w:hAnsi="楷体" w:hint="eastAsia"/>
          <w:sz w:val="48"/>
          <w:szCs w:val="44"/>
          <w:lang w:eastAsia="zh-CN"/>
        </w:rPr>
        <w:t>0</w:t>
      </w:r>
      <w:r>
        <w:rPr>
          <w:rFonts w:ascii="楷体" w:eastAsia="楷体" w:hAnsi="楷体" w:hint="eastAsia"/>
          <w:sz w:val="48"/>
          <w:szCs w:val="44"/>
          <w:lang w:eastAsia="zh-CN"/>
        </w:rPr>
        <w:t>二</w:t>
      </w:r>
      <w:r w:rsidR="009A3E40">
        <w:rPr>
          <w:rFonts w:ascii="楷体" w:eastAsia="楷体" w:hAnsi="楷体" w:hint="eastAsia"/>
          <w:sz w:val="48"/>
          <w:szCs w:val="44"/>
          <w:lang w:eastAsia="zh-CN"/>
        </w:rPr>
        <w:t>六</w:t>
      </w:r>
      <w:proofErr w:type="gramEnd"/>
      <w:r>
        <w:rPr>
          <w:rFonts w:ascii="楷体" w:eastAsia="楷体" w:hAnsi="楷体" w:hint="eastAsia"/>
          <w:sz w:val="48"/>
          <w:szCs w:val="44"/>
          <w:lang w:eastAsia="zh-CN"/>
        </w:rPr>
        <w:t>年</w:t>
      </w:r>
      <w:r w:rsidR="009A3E40">
        <w:rPr>
          <w:rFonts w:ascii="楷体" w:eastAsia="楷体" w:hAnsi="楷体" w:hint="eastAsia"/>
          <w:sz w:val="48"/>
          <w:szCs w:val="44"/>
          <w:lang w:eastAsia="zh-CN"/>
        </w:rPr>
        <w:t>一</w:t>
      </w:r>
      <w:r>
        <w:rPr>
          <w:rFonts w:ascii="楷体" w:eastAsia="楷体" w:hAnsi="楷体" w:hint="eastAsia"/>
          <w:sz w:val="48"/>
          <w:szCs w:val="44"/>
          <w:lang w:eastAsia="zh-CN"/>
        </w:rPr>
        <w:t>月</w:t>
      </w:r>
    </w:p>
    <w:p w14:paraId="2935BAAF" w14:textId="77777777" w:rsidR="00570655" w:rsidRDefault="00570655">
      <w:pPr>
        <w:jc w:val="center"/>
        <w:rPr>
          <w:rFonts w:ascii="楷体" w:eastAsia="楷体" w:hAnsi="楷体"/>
          <w:sz w:val="48"/>
          <w:szCs w:val="44"/>
          <w:lang w:eastAsia="zh-CN"/>
        </w:rPr>
      </w:pPr>
    </w:p>
    <w:p w14:paraId="0D478413" w14:textId="77777777" w:rsidR="00570655" w:rsidRDefault="00570655">
      <w:pPr>
        <w:spacing w:line="300" w:lineRule="exact"/>
        <w:jc w:val="center"/>
        <w:rPr>
          <w:rFonts w:ascii="Times New Roman" w:hAnsi="Times New Roman"/>
          <w:sz w:val="24"/>
          <w:szCs w:val="24"/>
          <w:lang w:eastAsia="zh-CN"/>
        </w:rPr>
      </w:pPr>
    </w:p>
    <w:bookmarkStart w:id="0" w:name="_Toc19657_WPSOffice_Type2" w:displacedByCustomXml="next"/>
    <w:sdt>
      <w:sdtPr>
        <w:rPr>
          <w:rFonts w:ascii="宋体" w:hAnsi="宋体"/>
          <w:sz w:val="21"/>
          <w:szCs w:val="20"/>
          <w:lang w:eastAsia="zh-CN"/>
        </w:rPr>
        <w:id w:val="462245790"/>
        <w:docPartObj>
          <w:docPartGallery w:val="Table of Contents"/>
          <w:docPartUnique/>
        </w:docPartObj>
      </w:sdtPr>
      <w:sdtEndPr>
        <w:rPr>
          <w:b/>
          <w:bCs/>
          <w:sz w:val="20"/>
        </w:rPr>
      </w:sdtEndPr>
      <w:sdtContent>
        <w:p w14:paraId="0BA27EBC" w14:textId="77777777" w:rsidR="00570655" w:rsidRDefault="002456D4">
          <w:pPr>
            <w:jc w:val="center"/>
            <w:rPr>
              <w:lang w:eastAsia="zh-CN"/>
            </w:rPr>
          </w:pPr>
          <w:r>
            <w:rPr>
              <w:rFonts w:ascii="宋体" w:hAnsi="宋体"/>
              <w:b/>
              <w:bCs/>
              <w:sz w:val="40"/>
              <w:szCs w:val="44"/>
              <w:lang w:eastAsia="zh-CN"/>
            </w:rPr>
            <w:t>目录</w:t>
          </w:r>
        </w:p>
        <w:bookmarkEnd w:id="0"/>
        <w:p w14:paraId="73E49DC1" w14:textId="77777777" w:rsidR="00570655" w:rsidRDefault="002456D4">
          <w:pPr>
            <w:pStyle w:val="TOC2"/>
            <w:tabs>
              <w:tab w:val="right" w:leader="dot" w:pos="9397"/>
            </w:tabs>
            <w:spacing w:line="360" w:lineRule="auto"/>
            <w:rPr>
              <w:rFonts w:ascii="宋体" w:hAnsi="宋体" w:cstheme="minorBidi"/>
              <w:b/>
              <w:bCs/>
              <w:smallCaps w:val="0"/>
              <w:kern w:val="2"/>
              <w:sz w:val="24"/>
              <w:szCs w:val="24"/>
              <w:lang w:eastAsia="zh-CN"/>
            </w:rPr>
          </w:pPr>
          <w:r>
            <w:rPr>
              <w:b/>
              <w:bCs/>
            </w:rPr>
            <w:fldChar w:fldCharType="begin"/>
          </w:r>
          <w:r>
            <w:rPr>
              <w:b/>
              <w:bCs/>
            </w:rPr>
            <w:instrText xml:space="preserve"> TOC \o "1-3" \h \z \u </w:instrText>
          </w:r>
          <w:r>
            <w:rPr>
              <w:b/>
              <w:bCs/>
            </w:rPr>
            <w:fldChar w:fldCharType="separate"/>
          </w:r>
          <w:hyperlink w:anchor="_Toc24912735" w:history="1">
            <w:r>
              <w:rPr>
                <w:rStyle w:val="af4"/>
                <w:rFonts w:ascii="宋体" w:hAnsi="宋体" w:cs="黑体"/>
                <w:b/>
                <w:bCs/>
                <w:sz w:val="24"/>
                <w:szCs w:val="24"/>
                <w:lang w:eastAsia="zh-CN"/>
              </w:rPr>
              <w:t>第一部分</w:t>
            </w:r>
            <w:r>
              <w:rPr>
                <w:rStyle w:val="af4"/>
                <w:rFonts w:ascii="宋体" w:hAnsi="宋体" w:cs="黑体"/>
                <w:b/>
                <w:bCs/>
                <w:sz w:val="24"/>
                <w:szCs w:val="24"/>
                <w:lang w:eastAsia="zh-CN"/>
              </w:rPr>
              <w:t xml:space="preserve"> </w:t>
            </w:r>
            <w:r>
              <w:rPr>
                <w:rStyle w:val="af4"/>
                <w:rFonts w:ascii="宋体" w:hAnsi="宋体" w:cs="黑体"/>
                <w:b/>
                <w:bCs/>
                <w:sz w:val="24"/>
                <w:szCs w:val="24"/>
                <w:lang w:eastAsia="zh-CN"/>
              </w:rPr>
              <w:t>前</w:t>
            </w:r>
            <w:r>
              <w:rPr>
                <w:rStyle w:val="af4"/>
                <w:rFonts w:ascii="宋体" w:hAnsi="宋体" w:cs="黑体"/>
                <w:b/>
                <w:bCs/>
                <w:sz w:val="24"/>
                <w:szCs w:val="24"/>
                <w:lang w:eastAsia="zh-CN"/>
              </w:rPr>
              <w:t xml:space="preserve"> </w:t>
            </w:r>
            <w:r>
              <w:rPr>
                <w:rStyle w:val="af4"/>
                <w:rFonts w:ascii="宋体" w:hAnsi="宋体" w:cs="黑体"/>
                <w:b/>
                <w:bCs/>
                <w:sz w:val="24"/>
                <w:szCs w:val="24"/>
                <w:lang w:eastAsia="zh-CN"/>
              </w:rPr>
              <w:t>言</w:t>
            </w:r>
            <w:r>
              <w:rPr>
                <w:rFonts w:ascii="宋体" w:hAnsi="宋体"/>
                <w:b/>
                <w:bCs/>
                <w:sz w:val="24"/>
                <w:szCs w:val="24"/>
              </w:rPr>
              <w:tab/>
            </w:r>
            <w:r>
              <w:rPr>
                <w:rFonts w:ascii="宋体" w:hAnsi="宋体"/>
                <w:b/>
                <w:bCs/>
                <w:sz w:val="24"/>
                <w:szCs w:val="24"/>
              </w:rPr>
              <w:fldChar w:fldCharType="begin"/>
            </w:r>
            <w:r>
              <w:rPr>
                <w:rFonts w:ascii="宋体" w:hAnsi="宋体"/>
                <w:b/>
                <w:bCs/>
                <w:sz w:val="24"/>
                <w:szCs w:val="24"/>
              </w:rPr>
              <w:instrText xml:space="preserve"> PAGEREF _Toc24912735 \h </w:instrText>
            </w:r>
            <w:r>
              <w:rPr>
                <w:rFonts w:ascii="宋体" w:hAnsi="宋体"/>
                <w:b/>
                <w:bCs/>
                <w:sz w:val="24"/>
                <w:szCs w:val="24"/>
              </w:rPr>
            </w:r>
            <w:r>
              <w:rPr>
                <w:rFonts w:ascii="宋体" w:hAnsi="宋体"/>
                <w:b/>
                <w:bCs/>
                <w:sz w:val="24"/>
                <w:szCs w:val="24"/>
              </w:rPr>
              <w:fldChar w:fldCharType="separate"/>
            </w:r>
            <w:r>
              <w:rPr>
                <w:rFonts w:ascii="宋体" w:hAnsi="宋体"/>
                <w:b/>
                <w:bCs/>
                <w:sz w:val="24"/>
                <w:szCs w:val="24"/>
              </w:rPr>
              <w:t>3</w:t>
            </w:r>
            <w:r>
              <w:rPr>
                <w:rFonts w:ascii="宋体" w:hAnsi="宋体"/>
                <w:b/>
                <w:bCs/>
                <w:sz w:val="24"/>
                <w:szCs w:val="24"/>
              </w:rPr>
              <w:fldChar w:fldCharType="end"/>
            </w:r>
          </w:hyperlink>
        </w:p>
        <w:p w14:paraId="2484DC71" w14:textId="77777777" w:rsidR="00570655" w:rsidRDefault="002456D4">
          <w:pPr>
            <w:pStyle w:val="TOC2"/>
            <w:tabs>
              <w:tab w:val="right" w:leader="dot" w:pos="9397"/>
            </w:tabs>
            <w:spacing w:line="360" w:lineRule="auto"/>
            <w:rPr>
              <w:rFonts w:ascii="宋体" w:hAnsi="宋体" w:cstheme="minorBidi"/>
              <w:b/>
              <w:bCs/>
              <w:smallCaps w:val="0"/>
              <w:kern w:val="2"/>
              <w:sz w:val="24"/>
              <w:szCs w:val="24"/>
              <w:lang w:eastAsia="zh-CN"/>
            </w:rPr>
          </w:pPr>
          <w:hyperlink w:anchor="_Toc24912736" w:history="1">
            <w:r>
              <w:rPr>
                <w:rStyle w:val="af4"/>
                <w:rFonts w:ascii="宋体" w:hAnsi="宋体"/>
                <w:b/>
                <w:bCs/>
                <w:sz w:val="24"/>
                <w:szCs w:val="24"/>
                <w:lang w:eastAsia="zh-CN"/>
              </w:rPr>
              <w:t xml:space="preserve">1.1 </w:t>
            </w:r>
            <w:r>
              <w:rPr>
                <w:rStyle w:val="af4"/>
                <w:rFonts w:ascii="宋体" w:hAnsi="宋体"/>
                <w:b/>
                <w:bCs/>
                <w:sz w:val="24"/>
                <w:szCs w:val="24"/>
                <w:lang w:eastAsia="zh-CN"/>
              </w:rPr>
              <w:t>编制说明</w:t>
            </w:r>
            <w:r>
              <w:rPr>
                <w:rFonts w:ascii="宋体" w:hAnsi="宋体"/>
                <w:b/>
                <w:bCs/>
                <w:sz w:val="24"/>
                <w:szCs w:val="24"/>
              </w:rPr>
              <w:tab/>
            </w:r>
            <w:r>
              <w:rPr>
                <w:rFonts w:ascii="宋体" w:hAnsi="宋体"/>
                <w:b/>
                <w:bCs/>
                <w:sz w:val="24"/>
                <w:szCs w:val="24"/>
              </w:rPr>
              <w:fldChar w:fldCharType="begin"/>
            </w:r>
            <w:r>
              <w:rPr>
                <w:rFonts w:ascii="宋体" w:hAnsi="宋体"/>
                <w:b/>
                <w:bCs/>
                <w:sz w:val="24"/>
                <w:szCs w:val="24"/>
              </w:rPr>
              <w:instrText xml:space="preserve"> PAGEREF _Toc24912736 \h </w:instrText>
            </w:r>
            <w:r>
              <w:rPr>
                <w:rFonts w:ascii="宋体" w:hAnsi="宋体"/>
                <w:b/>
                <w:bCs/>
                <w:sz w:val="24"/>
                <w:szCs w:val="24"/>
              </w:rPr>
            </w:r>
            <w:r>
              <w:rPr>
                <w:rFonts w:ascii="宋体" w:hAnsi="宋体"/>
                <w:b/>
                <w:bCs/>
                <w:sz w:val="24"/>
                <w:szCs w:val="24"/>
              </w:rPr>
              <w:fldChar w:fldCharType="separate"/>
            </w:r>
            <w:r>
              <w:rPr>
                <w:rFonts w:ascii="宋体" w:hAnsi="宋体"/>
                <w:b/>
                <w:bCs/>
                <w:sz w:val="24"/>
                <w:szCs w:val="24"/>
              </w:rPr>
              <w:t>3</w:t>
            </w:r>
            <w:r>
              <w:rPr>
                <w:rFonts w:ascii="宋体" w:hAnsi="宋体"/>
                <w:b/>
                <w:bCs/>
                <w:sz w:val="24"/>
                <w:szCs w:val="24"/>
              </w:rPr>
              <w:fldChar w:fldCharType="end"/>
            </w:r>
          </w:hyperlink>
        </w:p>
        <w:p w14:paraId="1809A11D" w14:textId="77777777" w:rsidR="00570655" w:rsidRDefault="002456D4">
          <w:pPr>
            <w:pStyle w:val="TOC2"/>
            <w:tabs>
              <w:tab w:val="right" w:leader="dot" w:pos="9397"/>
            </w:tabs>
            <w:spacing w:line="360" w:lineRule="auto"/>
            <w:rPr>
              <w:rFonts w:ascii="宋体" w:hAnsi="宋体" w:cstheme="minorBidi"/>
              <w:b/>
              <w:bCs/>
              <w:smallCaps w:val="0"/>
              <w:kern w:val="2"/>
              <w:sz w:val="24"/>
              <w:szCs w:val="24"/>
              <w:lang w:eastAsia="zh-CN"/>
            </w:rPr>
          </w:pPr>
          <w:hyperlink w:anchor="_Toc24912737" w:history="1">
            <w:r>
              <w:rPr>
                <w:rStyle w:val="af4"/>
                <w:rFonts w:ascii="宋体" w:hAnsi="宋体"/>
                <w:b/>
                <w:bCs/>
                <w:sz w:val="24"/>
                <w:szCs w:val="24"/>
                <w:lang w:eastAsia="zh-CN"/>
              </w:rPr>
              <w:t xml:space="preserve">1.2 </w:t>
            </w:r>
            <w:r>
              <w:rPr>
                <w:rStyle w:val="af4"/>
                <w:rFonts w:ascii="宋体" w:hAnsi="宋体"/>
                <w:b/>
                <w:bCs/>
                <w:sz w:val="24"/>
                <w:szCs w:val="24"/>
                <w:lang w:eastAsia="zh-CN"/>
              </w:rPr>
              <w:t>董事长致辞</w:t>
            </w:r>
            <w:r>
              <w:rPr>
                <w:rFonts w:ascii="宋体" w:hAnsi="宋体"/>
                <w:b/>
                <w:bCs/>
                <w:sz w:val="24"/>
                <w:szCs w:val="24"/>
              </w:rPr>
              <w:tab/>
            </w:r>
            <w:r>
              <w:rPr>
                <w:rFonts w:ascii="宋体" w:hAnsi="宋体"/>
                <w:b/>
                <w:bCs/>
                <w:sz w:val="24"/>
                <w:szCs w:val="24"/>
              </w:rPr>
              <w:fldChar w:fldCharType="begin"/>
            </w:r>
            <w:r>
              <w:rPr>
                <w:rFonts w:ascii="宋体" w:hAnsi="宋体"/>
                <w:b/>
                <w:bCs/>
                <w:sz w:val="24"/>
                <w:szCs w:val="24"/>
              </w:rPr>
              <w:instrText xml:space="preserve"> PAGEREF _Toc249</w:instrText>
            </w:r>
            <w:r>
              <w:rPr>
                <w:rFonts w:ascii="宋体" w:hAnsi="宋体"/>
                <w:b/>
                <w:bCs/>
                <w:sz w:val="24"/>
                <w:szCs w:val="24"/>
              </w:rPr>
              <w:instrText xml:space="preserve">12737 \h </w:instrText>
            </w:r>
            <w:r>
              <w:rPr>
                <w:rFonts w:ascii="宋体" w:hAnsi="宋体"/>
                <w:b/>
                <w:bCs/>
                <w:sz w:val="24"/>
                <w:szCs w:val="24"/>
              </w:rPr>
            </w:r>
            <w:r>
              <w:rPr>
                <w:rFonts w:ascii="宋体" w:hAnsi="宋体"/>
                <w:b/>
                <w:bCs/>
                <w:sz w:val="24"/>
                <w:szCs w:val="24"/>
              </w:rPr>
              <w:fldChar w:fldCharType="separate"/>
            </w:r>
            <w:r>
              <w:rPr>
                <w:rFonts w:ascii="宋体" w:hAnsi="宋体"/>
                <w:b/>
                <w:bCs/>
                <w:sz w:val="24"/>
                <w:szCs w:val="24"/>
              </w:rPr>
              <w:t>4</w:t>
            </w:r>
            <w:r>
              <w:rPr>
                <w:rFonts w:ascii="宋体" w:hAnsi="宋体"/>
                <w:b/>
                <w:bCs/>
                <w:sz w:val="24"/>
                <w:szCs w:val="24"/>
              </w:rPr>
              <w:fldChar w:fldCharType="end"/>
            </w:r>
          </w:hyperlink>
        </w:p>
        <w:p w14:paraId="447682A4" w14:textId="77777777" w:rsidR="00570655" w:rsidRDefault="002456D4">
          <w:pPr>
            <w:pStyle w:val="TOC2"/>
            <w:tabs>
              <w:tab w:val="right" w:leader="dot" w:pos="9397"/>
            </w:tabs>
            <w:spacing w:line="360" w:lineRule="auto"/>
            <w:rPr>
              <w:rFonts w:ascii="宋体" w:hAnsi="宋体" w:cstheme="minorBidi"/>
              <w:b/>
              <w:bCs/>
              <w:smallCaps w:val="0"/>
              <w:kern w:val="2"/>
              <w:sz w:val="24"/>
              <w:szCs w:val="24"/>
              <w:lang w:eastAsia="zh-CN"/>
            </w:rPr>
          </w:pPr>
          <w:hyperlink w:anchor="_Toc24912738" w:history="1">
            <w:r>
              <w:rPr>
                <w:rStyle w:val="af4"/>
                <w:rFonts w:ascii="宋体" w:hAnsi="宋体"/>
                <w:b/>
                <w:bCs/>
                <w:sz w:val="24"/>
                <w:szCs w:val="24"/>
                <w:lang w:eastAsia="zh-CN"/>
              </w:rPr>
              <w:t xml:space="preserve">1.3 </w:t>
            </w:r>
            <w:r>
              <w:rPr>
                <w:rStyle w:val="af4"/>
                <w:rFonts w:ascii="宋体" w:hAnsi="宋体"/>
                <w:b/>
                <w:bCs/>
                <w:sz w:val="24"/>
                <w:szCs w:val="24"/>
                <w:lang w:eastAsia="zh-CN"/>
              </w:rPr>
              <w:t>企业简介</w:t>
            </w:r>
            <w:r>
              <w:rPr>
                <w:rFonts w:ascii="宋体" w:hAnsi="宋体"/>
                <w:b/>
                <w:bCs/>
                <w:sz w:val="24"/>
                <w:szCs w:val="24"/>
              </w:rPr>
              <w:tab/>
            </w:r>
            <w:r>
              <w:rPr>
                <w:rFonts w:ascii="宋体" w:hAnsi="宋体"/>
                <w:b/>
                <w:bCs/>
                <w:sz w:val="24"/>
                <w:szCs w:val="24"/>
              </w:rPr>
              <w:fldChar w:fldCharType="begin"/>
            </w:r>
            <w:r>
              <w:rPr>
                <w:rFonts w:ascii="宋体" w:hAnsi="宋体"/>
                <w:b/>
                <w:bCs/>
                <w:sz w:val="24"/>
                <w:szCs w:val="24"/>
              </w:rPr>
              <w:instrText xml:space="preserve"> PAGEREF _Toc24912738 \h </w:instrText>
            </w:r>
            <w:r>
              <w:rPr>
                <w:rFonts w:ascii="宋体" w:hAnsi="宋体"/>
                <w:b/>
                <w:bCs/>
                <w:sz w:val="24"/>
                <w:szCs w:val="24"/>
              </w:rPr>
            </w:r>
            <w:r>
              <w:rPr>
                <w:rFonts w:ascii="宋体" w:hAnsi="宋体"/>
                <w:b/>
                <w:bCs/>
                <w:sz w:val="24"/>
                <w:szCs w:val="24"/>
              </w:rPr>
              <w:fldChar w:fldCharType="separate"/>
            </w:r>
            <w:r>
              <w:rPr>
                <w:rFonts w:ascii="宋体" w:hAnsi="宋体"/>
                <w:b/>
                <w:bCs/>
                <w:sz w:val="24"/>
                <w:szCs w:val="24"/>
              </w:rPr>
              <w:t>5</w:t>
            </w:r>
            <w:r>
              <w:rPr>
                <w:rFonts w:ascii="宋体" w:hAnsi="宋体"/>
                <w:b/>
                <w:bCs/>
                <w:sz w:val="24"/>
                <w:szCs w:val="24"/>
              </w:rPr>
              <w:fldChar w:fldCharType="end"/>
            </w:r>
          </w:hyperlink>
        </w:p>
        <w:p w14:paraId="117EB4C2" w14:textId="77777777" w:rsidR="00570655" w:rsidRDefault="002456D4">
          <w:pPr>
            <w:pStyle w:val="TOC2"/>
            <w:tabs>
              <w:tab w:val="right" w:leader="dot" w:pos="9397"/>
            </w:tabs>
            <w:spacing w:line="360" w:lineRule="auto"/>
            <w:rPr>
              <w:rFonts w:ascii="宋体" w:hAnsi="宋体" w:cstheme="minorBidi"/>
              <w:b/>
              <w:bCs/>
              <w:smallCaps w:val="0"/>
              <w:kern w:val="2"/>
              <w:sz w:val="24"/>
              <w:szCs w:val="24"/>
              <w:lang w:eastAsia="zh-CN"/>
            </w:rPr>
          </w:pPr>
          <w:hyperlink w:anchor="_Toc24912739" w:history="1">
            <w:r>
              <w:rPr>
                <w:rStyle w:val="af4"/>
                <w:rFonts w:ascii="宋体" w:hAnsi="宋体"/>
                <w:b/>
                <w:bCs/>
                <w:sz w:val="24"/>
                <w:szCs w:val="24"/>
                <w:lang w:eastAsia="zh-CN"/>
              </w:rPr>
              <w:t>第二部分</w:t>
            </w:r>
            <w:r>
              <w:rPr>
                <w:rStyle w:val="af4"/>
                <w:rFonts w:ascii="宋体" w:hAnsi="宋体"/>
                <w:b/>
                <w:bCs/>
                <w:sz w:val="24"/>
                <w:szCs w:val="24"/>
                <w:lang w:eastAsia="zh-CN"/>
              </w:rPr>
              <w:t xml:space="preserve"> </w:t>
            </w:r>
            <w:r>
              <w:rPr>
                <w:rStyle w:val="af4"/>
                <w:rFonts w:ascii="宋体" w:hAnsi="宋体"/>
                <w:b/>
                <w:bCs/>
                <w:sz w:val="24"/>
                <w:szCs w:val="24"/>
                <w:lang w:eastAsia="zh-CN"/>
              </w:rPr>
              <w:t>报告正文</w:t>
            </w:r>
            <w:r>
              <w:rPr>
                <w:rFonts w:ascii="宋体" w:hAnsi="宋体"/>
                <w:b/>
                <w:bCs/>
                <w:sz w:val="24"/>
                <w:szCs w:val="24"/>
              </w:rPr>
              <w:tab/>
            </w:r>
            <w:r>
              <w:rPr>
                <w:rFonts w:ascii="宋体" w:hAnsi="宋体"/>
                <w:b/>
                <w:bCs/>
                <w:sz w:val="24"/>
                <w:szCs w:val="24"/>
              </w:rPr>
              <w:fldChar w:fldCharType="begin"/>
            </w:r>
            <w:r>
              <w:rPr>
                <w:rFonts w:ascii="宋体" w:hAnsi="宋体"/>
                <w:b/>
                <w:bCs/>
                <w:sz w:val="24"/>
                <w:szCs w:val="24"/>
              </w:rPr>
              <w:instrText xml:space="preserve"> P</w:instrText>
            </w:r>
            <w:r>
              <w:rPr>
                <w:rFonts w:ascii="宋体" w:hAnsi="宋体"/>
                <w:b/>
                <w:bCs/>
                <w:sz w:val="24"/>
                <w:szCs w:val="24"/>
              </w:rPr>
              <w:instrText xml:space="preserve">AGEREF _Toc24912739 \h </w:instrText>
            </w:r>
            <w:r>
              <w:rPr>
                <w:rFonts w:ascii="宋体" w:hAnsi="宋体"/>
                <w:b/>
                <w:bCs/>
                <w:sz w:val="24"/>
                <w:szCs w:val="24"/>
              </w:rPr>
            </w:r>
            <w:r>
              <w:rPr>
                <w:rFonts w:ascii="宋体" w:hAnsi="宋体"/>
                <w:b/>
                <w:bCs/>
                <w:sz w:val="24"/>
                <w:szCs w:val="24"/>
              </w:rPr>
              <w:fldChar w:fldCharType="separate"/>
            </w:r>
            <w:r>
              <w:rPr>
                <w:rFonts w:ascii="宋体" w:hAnsi="宋体"/>
                <w:b/>
                <w:bCs/>
                <w:sz w:val="24"/>
                <w:szCs w:val="24"/>
              </w:rPr>
              <w:t>6</w:t>
            </w:r>
            <w:r>
              <w:rPr>
                <w:rFonts w:ascii="宋体" w:hAnsi="宋体"/>
                <w:b/>
                <w:bCs/>
                <w:sz w:val="24"/>
                <w:szCs w:val="24"/>
              </w:rPr>
              <w:fldChar w:fldCharType="end"/>
            </w:r>
          </w:hyperlink>
        </w:p>
        <w:p w14:paraId="44E92E86" w14:textId="77777777" w:rsidR="00570655" w:rsidRDefault="002456D4">
          <w:pPr>
            <w:pStyle w:val="TOC2"/>
            <w:tabs>
              <w:tab w:val="right" w:leader="dot" w:pos="9397"/>
            </w:tabs>
            <w:spacing w:line="360" w:lineRule="auto"/>
            <w:rPr>
              <w:rFonts w:ascii="宋体" w:hAnsi="宋体" w:cstheme="minorBidi"/>
              <w:b/>
              <w:bCs/>
              <w:smallCaps w:val="0"/>
              <w:kern w:val="2"/>
              <w:sz w:val="24"/>
              <w:szCs w:val="24"/>
              <w:lang w:eastAsia="zh-CN"/>
            </w:rPr>
          </w:pPr>
          <w:hyperlink w:anchor="_Toc24912740" w:history="1">
            <w:r>
              <w:rPr>
                <w:rStyle w:val="af4"/>
                <w:rFonts w:ascii="宋体" w:hAnsi="宋体"/>
                <w:b/>
                <w:bCs/>
                <w:sz w:val="24"/>
                <w:szCs w:val="24"/>
                <w:lang w:eastAsia="zh-CN"/>
              </w:rPr>
              <w:t>第一章</w:t>
            </w:r>
            <w:r>
              <w:rPr>
                <w:rStyle w:val="af4"/>
                <w:rFonts w:ascii="宋体" w:hAnsi="宋体"/>
                <w:b/>
                <w:bCs/>
                <w:sz w:val="24"/>
                <w:szCs w:val="24"/>
                <w:lang w:eastAsia="zh-CN"/>
              </w:rPr>
              <w:t xml:space="preserve">  </w:t>
            </w:r>
            <w:r>
              <w:rPr>
                <w:rStyle w:val="af4"/>
                <w:rFonts w:ascii="宋体" w:hAnsi="宋体"/>
                <w:b/>
                <w:bCs/>
                <w:sz w:val="24"/>
                <w:szCs w:val="24"/>
                <w:lang w:eastAsia="zh-CN"/>
              </w:rPr>
              <w:t>质量理念</w:t>
            </w:r>
            <w:r>
              <w:rPr>
                <w:rFonts w:ascii="宋体" w:hAnsi="宋体"/>
                <w:b/>
                <w:bCs/>
                <w:sz w:val="24"/>
                <w:szCs w:val="24"/>
              </w:rPr>
              <w:tab/>
            </w:r>
            <w:r>
              <w:rPr>
                <w:rFonts w:ascii="宋体" w:hAnsi="宋体"/>
                <w:b/>
                <w:bCs/>
                <w:sz w:val="24"/>
                <w:szCs w:val="24"/>
              </w:rPr>
              <w:fldChar w:fldCharType="begin"/>
            </w:r>
            <w:r>
              <w:rPr>
                <w:rFonts w:ascii="宋体" w:hAnsi="宋体"/>
                <w:b/>
                <w:bCs/>
                <w:sz w:val="24"/>
                <w:szCs w:val="24"/>
              </w:rPr>
              <w:instrText xml:space="preserve"> PAGEREF _Toc24912740 \h </w:instrText>
            </w:r>
            <w:r>
              <w:rPr>
                <w:rFonts w:ascii="宋体" w:hAnsi="宋体"/>
                <w:b/>
                <w:bCs/>
                <w:sz w:val="24"/>
                <w:szCs w:val="24"/>
              </w:rPr>
            </w:r>
            <w:r>
              <w:rPr>
                <w:rFonts w:ascii="宋体" w:hAnsi="宋体"/>
                <w:b/>
                <w:bCs/>
                <w:sz w:val="24"/>
                <w:szCs w:val="24"/>
              </w:rPr>
              <w:fldChar w:fldCharType="separate"/>
            </w:r>
            <w:r>
              <w:rPr>
                <w:rFonts w:ascii="宋体" w:hAnsi="宋体"/>
                <w:b/>
                <w:bCs/>
                <w:sz w:val="24"/>
                <w:szCs w:val="24"/>
              </w:rPr>
              <w:t>6</w:t>
            </w:r>
            <w:r>
              <w:rPr>
                <w:rFonts w:ascii="宋体" w:hAnsi="宋体"/>
                <w:b/>
                <w:bCs/>
                <w:sz w:val="24"/>
                <w:szCs w:val="24"/>
              </w:rPr>
              <w:fldChar w:fldCharType="end"/>
            </w:r>
          </w:hyperlink>
        </w:p>
        <w:p w14:paraId="40AA9F6D" w14:textId="77777777" w:rsidR="00570655" w:rsidRDefault="002456D4">
          <w:pPr>
            <w:pStyle w:val="TOC2"/>
            <w:tabs>
              <w:tab w:val="right" w:leader="dot" w:pos="9397"/>
            </w:tabs>
            <w:spacing w:line="360" w:lineRule="auto"/>
            <w:rPr>
              <w:rFonts w:ascii="宋体" w:hAnsi="宋体" w:cstheme="minorBidi"/>
              <w:b/>
              <w:bCs/>
              <w:smallCaps w:val="0"/>
              <w:kern w:val="2"/>
              <w:sz w:val="24"/>
              <w:szCs w:val="24"/>
              <w:lang w:eastAsia="zh-CN"/>
            </w:rPr>
          </w:pPr>
          <w:hyperlink w:anchor="_Toc24912741" w:history="1">
            <w:r>
              <w:rPr>
                <w:rStyle w:val="af4"/>
                <w:rFonts w:ascii="宋体" w:hAnsi="宋体"/>
                <w:b/>
                <w:bCs/>
                <w:spacing w:val="2"/>
                <w:sz w:val="24"/>
                <w:szCs w:val="24"/>
                <w:lang w:eastAsia="zh-CN"/>
              </w:rPr>
              <w:t>第二</w:t>
            </w:r>
            <w:r>
              <w:rPr>
                <w:rStyle w:val="af4"/>
                <w:rFonts w:ascii="宋体" w:hAnsi="宋体"/>
                <w:b/>
                <w:bCs/>
                <w:sz w:val="24"/>
                <w:szCs w:val="24"/>
                <w:lang w:eastAsia="zh-CN"/>
              </w:rPr>
              <w:t>章</w:t>
            </w:r>
            <w:r>
              <w:rPr>
                <w:rStyle w:val="af4"/>
                <w:rFonts w:ascii="宋体" w:hAnsi="宋体" w:hint="eastAsia"/>
                <w:b/>
                <w:bCs/>
                <w:sz w:val="24"/>
                <w:szCs w:val="24"/>
                <w:lang w:eastAsia="zh-CN"/>
              </w:rPr>
              <w:t xml:space="preserve">  </w:t>
            </w:r>
            <w:r>
              <w:rPr>
                <w:rStyle w:val="af4"/>
                <w:rFonts w:ascii="宋体" w:hAnsi="宋体"/>
                <w:b/>
                <w:bCs/>
                <w:spacing w:val="2"/>
                <w:sz w:val="24"/>
                <w:szCs w:val="24"/>
                <w:lang w:eastAsia="zh-CN"/>
              </w:rPr>
              <w:t>质量管</w:t>
            </w:r>
            <w:r>
              <w:rPr>
                <w:rStyle w:val="af4"/>
                <w:rFonts w:ascii="宋体" w:hAnsi="宋体"/>
                <w:b/>
                <w:bCs/>
                <w:sz w:val="24"/>
                <w:szCs w:val="24"/>
                <w:lang w:eastAsia="zh-CN"/>
              </w:rPr>
              <w:t>理</w:t>
            </w:r>
            <w:r>
              <w:rPr>
                <w:rFonts w:ascii="宋体" w:hAnsi="宋体"/>
                <w:b/>
                <w:bCs/>
                <w:sz w:val="24"/>
                <w:szCs w:val="24"/>
              </w:rPr>
              <w:tab/>
            </w:r>
            <w:r>
              <w:rPr>
                <w:rFonts w:ascii="宋体" w:hAnsi="宋体"/>
                <w:b/>
                <w:bCs/>
                <w:sz w:val="24"/>
                <w:szCs w:val="24"/>
              </w:rPr>
              <w:fldChar w:fldCharType="begin"/>
            </w:r>
            <w:r>
              <w:rPr>
                <w:rFonts w:ascii="宋体" w:hAnsi="宋体"/>
                <w:b/>
                <w:bCs/>
                <w:sz w:val="24"/>
                <w:szCs w:val="24"/>
              </w:rPr>
              <w:instrText xml:space="preserve"> PAGEREF _Toc24912741 \h </w:instrText>
            </w:r>
            <w:r>
              <w:rPr>
                <w:rFonts w:ascii="宋体" w:hAnsi="宋体"/>
                <w:b/>
                <w:bCs/>
                <w:sz w:val="24"/>
                <w:szCs w:val="24"/>
              </w:rPr>
            </w:r>
            <w:r>
              <w:rPr>
                <w:rFonts w:ascii="宋体" w:hAnsi="宋体"/>
                <w:b/>
                <w:bCs/>
                <w:sz w:val="24"/>
                <w:szCs w:val="24"/>
              </w:rPr>
              <w:fldChar w:fldCharType="separate"/>
            </w:r>
            <w:r>
              <w:rPr>
                <w:rFonts w:ascii="宋体" w:hAnsi="宋体"/>
                <w:b/>
                <w:bCs/>
                <w:sz w:val="24"/>
                <w:szCs w:val="24"/>
              </w:rPr>
              <w:t>7</w:t>
            </w:r>
            <w:r>
              <w:rPr>
                <w:rFonts w:ascii="宋体" w:hAnsi="宋体"/>
                <w:b/>
                <w:bCs/>
                <w:sz w:val="24"/>
                <w:szCs w:val="24"/>
              </w:rPr>
              <w:fldChar w:fldCharType="end"/>
            </w:r>
          </w:hyperlink>
        </w:p>
        <w:p w14:paraId="6CB2DCC8" w14:textId="77777777" w:rsidR="00570655" w:rsidRDefault="002456D4">
          <w:pPr>
            <w:pStyle w:val="TOC2"/>
            <w:tabs>
              <w:tab w:val="right" w:leader="dot" w:pos="9397"/>
            </w:tabs>
            <w:spacing w:line="360" w:lineRule="auto"/>
            <w:rPr>
              <w:rFonts w:ascii="宋体" w:hAnsi="宋体" w:cstheme="minorBidi"/>
              <w:b/>
              <w:bCs/>
              <w:smallCaps w:val="0"/>
              <w:kern w:val="2"/>
              <w:sz w:val="24"/>
              <w:szCs w:val="24"/>
              <w:lang w:eastAsia="zh-CN"/>
            </w:rPr>
          </w:pPr>
          <w:hyperlink w:anchor="_Toc24912742" w:history="1">
            <w:r>
              <w:rPr>
                <w:rStyle w:val="af4"/>
                <w:rFonts w:ascii="宋体" w:hAnsi="宋体"/>
                <w:b/>
                <w:bCs/>
                <w:spacing w:val="2"/>
                <w:sz w:val="24"/>
                <w:szCs w:val="24"/>
                <w:lang w:eastAsia="zh-CN"/>
              </w:rPr>
              <w:t>第三</w:t>
            </w:r>
            <w:r>
              <w:rPr>
                <w:rStyle w:val="af4"/>
                <w:rFonts w:ascii="宋体" w:hAnsi="宋体"/>
                <w:b/>
                <w:bCs/>
                <w:sz w:val="24"/>
                <w:szCs w:val="24"/>
                <w:lang w:eastAsia="zh-CN"/>
              </w:rPr>
              <w:t>章</w:t>
            </w:r>
            <w:r>
              <w:rPr>
                <w:rStyle w:val="af4"/>
                <w:rFonts w:ascii="宋体" w:hAnsi="宋体" w:hint="eastAsia"/>
                <w:b/>
                <w:bCs/>
                <w:sz w:val="24"/>
                <w:szCs w:val="24"/>
                <w:lang w:eastAsia="zh-CN"/>
              </w:rPr>
              <w:t xml:space="preserve">  </w:t>
            </w:r>
            <w:r>
              <w:rPr>
                <w:rStyle w:val="af4"/>
                <w:rFonts w:ascii="宋体" w:hAnsi="宋体"/>
                <w:b/>
                <w:bCs/>
                <w:spacing w:val="2"/>
                <w:sz w:val="24"/>
                <w:szCs w:val="24"/>
                <w:lang w:eastAsia="zh-CN"/>
              </w:rPr>
              <w:t>质量诚信管理</w:t>
            </w:r>
            <w:r>
              <w:rPr>
                <w:rFonts w:ascii="宋体" w:hAnsi="宋体"/>
                <w:b/>
                <w:bCs/>
                <w:sz w:val="24"/>
                <w:szCs w:val="24"/>
              </w:rPr>
              <w:tab/>
            </w:r>
            <w:r>
              <w:rPr>
                <w:rFonts w:ascii="宋体" w:hAnsi="宋体"/>
                <w:b/>
                <w:bCs/>
                <w:sz w:val="24"/>
                <w:szCs w:val="24"/>
              </w:rPr>
              <w:fldChar w:fldCharType="begin"/>
            </w:r>
            <w:r>
              <w:rPr>
                <w:rFonts w:ascii="宋体" w:hAnsi="宋体"/>
                <w:b/>
                <w:bCs/>
                <w:sz w:val="24"/>
                <w:szCs w:val="24"/>
              </w:rPr>
              <w:instrText xml:space="preserve"> PAGEREF _To</w:instrText>
            </w:r>
            <w:r>
              <w:rPr>
                <w:rFonts w:ascii="宋体" w:hAnsi="宋体"/>
                <w:b/>
                <w:bCs/>
                <w:sz w:val="24"/>
                <w:szCs w:val="24"/>
              </w:rPr>
              <w:instrText xml:space="preserve">c24912742 \h </w:instrText>
            </w:r>
            <w:r>
              <w:rPr>
                <w:rFonts w:ascii="宋体" w:hAnsi="宋体"/>
                <w:b/>
                <w:bCs/>
                <w:sz w:val="24"/>
                <w:szCs w:val="24"/>
              </w:rPr>
            </w:r>
            <w:r>
              <w:rPr>
                <w:rFonts w:ascii="宋体" w:hAnsi="宋体"/>
                <w:b/>
                <w:bCs/>
                <w:sz w:val="24"/>
                <w:szCs w:val="24"/>
              </w:rPr>
              <w:fldChar w:fldCharType="separate"/>
            </w:r>
            <w:r>
              <w:rPr>
                <w:rFonts w:ascii="宋体" w:hAnsi="宋体"/>
                <w:b/>
                <w:bCs/>
                <w:sz w:val="24"/>
                <w:szCs w:val="24"/>
              </w:rPr>
              <w:t>1</w:t>
            </w:r>
            <w:r>
              <w:rPr>
                <w:rFonts w:ascii="宋体" w:hAnsi="宋体" w:hint="eastAsia"/>
                <w:b/>
                <w:bCs/>
                <w:sz w:val="24"/>
                <w:szCs w:val="24"/>
                <w:lang w:eastAsia="zh-CN"/>
              </w:rPr>
              <w:t>1</w:t>
            </w:r>
            <w:r>
              <w:rPr>
                <w:rFonts w:ascii="宋体" w:hAnsi="宋体"/>
                <w:b/>
                <w:bCs/>
                <w:sz w:val="24"/>
                <w:szCs w:val="24"/>
              </w:rPr>
              <w:fldChar w:fldCharType="end"/>
            </w:r>
          </w:hyperlink>
        </w:p>
        <w:p w14:paraId="24CCC9BD" w14:textId="77777777" w:rsidR="00570655" w:rsidRDefault="002456D4">
          <w:pPr>
            <w:pStyle w:val="TOC2"/>
            <w:tabs>
              <w:tab w:val="right" w:leader="dot" w:pos="9397"/>
            </w:tabs>
            <w:spacing w:line="360" w:lineRule="auto"/>
            <w:rPr>
              <w:rFonts w:ascii="宋体" w:hAnsi="宋体" w:cstheme="minorBidi"/>
              <w:b/>
              <w:bCs/>
              <w:smallCaps w:val="0"/>
              <w:kern w:val="2"/>
              <w:sz w:val="24"/>
              <w:szCs w:val="24"/>
              <w:lang w:eastAsia="zh-CN"/>
            </w:rPr>
          </w:pPr>
          <w:hyperlink w:anchor="_Toc24912743" w:history="1">
            <w:r>
              <w:rPr>
                <w:rStyle w:val="af4"/>
                <w:rFonts w:ascii="宋体" w:hAnsi="宋体" w:cs="黑体"/>
                <w:b/>
                <w:bCs/>
                <w:sz w:val="24"/>
                <w:szCs w:val="24"/>
                <w:lang w:eastAsia="zh-CN"/>
              </w:rPr>
              <w:t>第四章</w:t>
            </w:r>
            <w:r>
              <w:rPr>
                <w:rStyle w:val="af4"/>
                <w:rFonts w:ascii="宋体" w:hAnsi="宋体" w:cs="黑体"/>
                <w:b/>
                <w:bCs/>
                <w:sz w:val="24"/>
                <w:szCs w:val="24"/>
                <w:lang w:eastAsia="zh-CN"/>
              </w:rPr>
              <w:t xml:space="preserve">  </w:t>
            </w:r>
            <w:r>
              <w:rPr>
                <w:rStyle w:val="af4"/>
                <w:rFonts w:ascii="宋体" w:hAnsi="宋体" w:cs="黑体"/>
                <w:b/>
                <w:bCs/>
                <w:sz w:val="24"/>
                <w:szCs w:val="24"/>
                <w:lang w:eastAsia="zh-CN"/>
              </w:rPr>
              <w:t>质量管理基础</w:t>
            </w:r>
            <w:r>
              <w:rPr>
                <w:rFonts w:ascii="宋体" w:hAnsi="宋体"/>
                <w:b/>
                <w:bCs/>
                <w:sz w:val="24"/>
                <w:szCs w:val="24"/>
              </w:rPr>
              <w:tab/>
            </w:r>
            <w:r>
              <w:rPr>
                <w:rFonts w:ascii="宋体" w:hAnsi="宋体"/>
                <w:b/>
                <w:bCs/>
                <w:sz w:val="24"/>
                <w:szCs w:val="24"/>
              </w:rPr>
              <w:fldChar w:fldCharType="begin"/>
            </w:r>
            <w:r>
              <w:rPr>
                <w:rFonts w:ascii="宋体" w:hAnsi="宋体"/>
                <w:b/>
                <w:bCs/>
                <w:sz w:val="24"/>
                <w:szCs w:val="24"/>
              </w:rPr>
              <w:instrText xml:space="preserve"> PAGEREF _Toc24912743 \h </w:instrText>
            </w:r>
            <w:r>
              <w:rPr>
                <w:rFonts w:ascii="宋体" w:hAnsi="宋体"/>
                <w:b/>
                <w:bCs/>
                <w:sz w:val="24"/>
                <w:szCs w:val="24"/>
              </w:rPr>
            </w:r>
            <w:r>
              <w:rPr>
                <w:rFonts w:ascii="宋体" w:hAnsi="宋体"/>
                <w:b/>
                <w:bCs/>
                <w:sz w:val="24"/>
                <w:szCs w:val="24"/>
              </w:rPr>
              <w:fldChar w:fldCharType="separate"/>
            </w:r>
            <w:r>
              <w:rPr>
                <w:rFonts w:ascii="宋体" w:hAnsi="宋体"/>
                <w:b/>
                <w:bCs/>
                <w:sz w:val="24"/>
                <w:szCs w:val="24"/>
              </w:rPr>
              <w:t>1</w:t>
            </w:r>
            <w:r>
              <w:rPr>
                <w:rFonts w:ascii="宋体" w:hAnsi="宋体" w:hint="eastAsia"/>
                <w:b/>
                <w:bCs/>
                <w:sz w:val="24"/>
                <w:szCs w:val="24"/>
                <w:lang w:eastAsia="zh-CN"/>
              </w:rPr>
              <w:t>6</w:t>
            </w:r>
            <w:r>
              <w:rPr>
                <w:rFonts w:ascii="宋体" w:hAnsi="宋体"/>
                <w:b/>
                <w:bCs/>
                <w:sz w:val="24"/>
                <w:szCs w:val="24"/>
              </w:rPr>
              <w:fldChar w:fldCharType="end"/>
            </w:r>
          </w:hyperlink>
        </w:p>
        <w:p w14:paraId="5F640C7C" w14:textId="77777777" w:rsidR="00570655" w:rsidRDefault="002456D4">
          <w:pPr>
            <w:pStyle w:val="TOC2"/>
            <w:tabs>
              <w:tab w:val="right" w:leader="dot" w:pos="9397"/>
            </w:tabs>
            <w:spacing w:line="360" w:lineRule="auto"/>
            <w:rPr>
              <w:lang w:eastAsia="zh-CN"/>
            </w:rPr>
          </w:pPr>
          <w:hyperlink w:anchor="_Toc24912744" w:history="1">
            <w:r>
              <w:rPr>
                <w:rStyle w:val="af4"/>
                <w:rFonts w:ascii="宋体" w:hAnsi="宋体"/>
                <w:b/>
                <w:bCs/>
                <w:spacing w:val="2"/>
                <w:sz w:val="24"/>
                <w:szCs w:val="24"/>
                <w:lang w:eastAsia="zh-CN"/>
              </w:rPr>
              <w:t>第五</w:t>
            </w:r>
            <w:r>
              <w:rPr>
                <w:rStyle w:val="af4"/>
                <w:rFonts w:ascii="宋体" w:hAnsi="宋体"/>
                <w:b/>
                <w:bCs/>
                <w:sz w:val="24"/>
                <w:szCs w:val="24"/>
                <w:lang w:eastAsia="zh-CN"/>
              </w:rPr>
              <w:t>章</w:t>
            </w:r>
            <w:r>
              <w:rPr>
                <w:rStyle w:val="af4"/>
                <w:rFonts w:ascii="宋体" w:hAnsi="宋体" w:hint="eastAsia"/>
                <w:b/>
                <w:bCs/>
                <w:sz w:val="24"/>
                <w:szCs w:val="24"/>
                <w:lang w:eastAsia="zh-CN"/>
              </w:rPr>
              <w:t xml:space="preserve">  </w:t>
            </w:r>
            <w:r>
              <w:rPr>
                <w:rStyle w:val="af4"/>
                <w:rFonts w:ascii="宋体" w:hAnsi="宋体"/>
                <w:b/>
                <w:bCs/>
                <w:spacing w:val="2"/>
                <w:sz w:val="24"/>
                <w:szCs w:val="24"/>
                <w:lang w:eastAsia="zh-CN"/>
              </w:rPr>
              <w:t>产品质</w:t>
            </w:r>
            <w:r>
              <w:rPr>
                <w:rStyle w:val="af4"/>
                <w:rFonts w:ascii="宋体" w:hAnsi="宋体"/>
                <w:b/>
                <w:bCs/>
                <w:sz w:val="24"/>
                <w:szCs w:val="24"/>
                <w:lang w:eastAsia="zh-CN"/>
              </w:rPr>
              <w:t>量</w:t>
            </w:r>
            <w:r>
              <w:rPr>
                <w:rStyle w:val="af4"/>
                <w:rFonts w:ascii="宋体" w:hAnsi="宋体"/>
                <w:b/>
                <w:bCs/>
                <w:spacing w:val="2"/>
                <w:sz w:val="24"/>
                <w:szCs w:val="24"/>
                <w:lang w:eastAsia="zh-CN"/>
              </w:rPr>
              <w:t>责</w:t>
            </w:r>
            <w:r>
              <w:rPr>
                <w:rStyle w:val="af4"/>
                <w:rFonts w:ascii="宋体" w:hAnsi="宋体"/>
                <w:b/>
                <w:bCs/>
                <w:sz w:val="24"/>
                <w:szCs w:val="24"/>
                <w:lang w:eastAsia="zh-CN"/>
              </w:rPr>
              <w:t>任</w:t>
            </w:r>
            <w:r>
              <w:rPr>
                <w:rFonts w:ascii="宋体" w:hAnsi="宋体"/>
                <w:b/>
                <w:bCs/>
                <w:sz w:val="24"/>
                <w:szCs w:val="24"/>
              </w:rPr>
              <w:tab/>
            </w:r>
            <w:r>
              <w:rPr>
                <w:rFonts w:ascii="宋体" w:hAnsi="宋体" w:hint="eastAsia"/>
                <w:b/>
                <w:bCs/>
                <w:sz w:val="24"/>
                <w:szCs w:val="24"/>
                <w:lang w:eastAsia="zh-CN"/>
              </w:rPr>
              <w:t>18</w:t>
            </w:r>
          </w:hyperlink>
        </w:p>
        <w:p w14:paraId="1C3FCD10" w14:textId="77777777" w:rsidR="00570655" w:rsidRDefault="002456D4">
          <w:pPr>
            <w:pStyle w:val="TOC2"/>
            <w:tabs>
              <w:tab w:val="right" w:leader="dot" w:pos="9397"/>
            </w:tabs>
            <w:spacing w:line="360" w:lineRule="auto"/>
            <w:rPr>
              <w:rFonts w:ascii="宋体" w:hAnsi="宋体" w:cstheme="minorBidi"/>
              <w:b/>
              <w:bCs/>
              <w:smallCaps w:val="0"/>
              <w:kern w:val="2"/>
              <w:sz w:val="24"/>
              <w:szCs w:val="24"/>
              <w:lang w:eastAsia="zh-CN"/>
            </w:rPr>
          </w:pPr>
          <w:hyperlink w:anchor="_Toc24912744" w:history="1">
            <w:r>
              <w:rPr>
                <w:rStyle w:val="af4"/>
                <w:rFonts w:ascii="宋体" w:hAnsi="宋体"/>
                <w:b/>
                <w:bCs/>
                <w:spacing w:val="2"/>
                <w:sz w:val="24"/>
                <w:szCs w:val="24"/>
                <w:lang w:eastAsia="zh-CN"/>
              </w:rPr>
              <w:t>第</w:t>
            </w:r>
            <w:r>
              <w:rPr>
                <w:rStyle w:val="af4"/>
                <w:rFonts w:ascii="宋体" w:hAnsi="宋体" w:hint="eastAsia"/>
                <w:b/>
                <w:bCs/>
                <w:spacing w:val="2"/>
                <w:sz w:val="24"/>
                <w:szCs w:val="24"/>
                <w:lang w:eastAsia="zh-CN"/>
              </w:rPr>
              <w:t>六</w:t>
            </w:r>
            <w:r>
              <w:rPr>
                <w:rStyle w:val="af4"/>
                <w:rFonts w:ascii="宋体" w:hAnsi="宋体"/>
                <w:b/>
                <w:bCs/>
                <w:sz w:val="24"/>
                <w:szCs w:val="24"/>
                <w:lang w:eastAsia="zh-CN"/>
              </w:rPr>
              <w:t>章</w:t>
            </w:r>
            <w:r>
              <w:rPr>
                <w:rStyle w:val="af4"/>
                <w:rFonts w:ascii="宋体" w:hAnsi="宋体" w:hint="eastAsia"/>
                <w:b/>
                <w:bCs/>
                <w:sz w:val="24"/>
                <w:szCs w:val="24"/>
                <w:lang w:eastAsia="zh-CN"/>
              </w:rPr>
              <w:t xml:space="preserve">  </w:t>
            </w:r>
            <w:r>
              <w:rPr>
                <w:rStyle w:val="af4"/>
                <w:rFonts w:ascii="宋体" w:hAnsi="宋体"/>
                <w:b/>
                <w:bCs/>
                <w:spacing w:val="2"/>
                <w:sz w:val="24"/>
                <w:szCs w:val="24"/>
                <w:lang w:eastAsia="zh-CN"/>
              </w:rPr>
              <w:t>产品质</w:t>
            </w:r>
            <w:r>
              <w:rPr>
                <w:rStyle w:val="af4"/>
                <w:rFonts w:ascii="宋体" w:hAnsi="宋体"/>
                <w:b/>
                <w:bCs/>
                <w:sz w:val="24"/>
                <w:szCs w:val="24"/>
                <w:lang w:eastAsia="zh-CN"/>
              </w:rPr>
              <w:t>量</w:t>
            </w:r>
            <w:r>
              <w:rPr>
                <w:rStyle w:val="af4"/>
                <w:rFonts w:ascii="宋体" w:hAnsi="宋体" w:hint="eastAsia"/>
                <w:b/>
                <w:bCs/>
                <w:spacing w:val="2"/>
                <w:sz w:val="24"/>
                <w:szCs w:val="24"/>
                <w:lang w:eastAsia="zh-CN"/>
              </w:rPr>
              <w:t>承诺</w:t>
            </w:r>
            <w:r>
              <w:rPr>
                <w:rFonts w:ascii="宋体" w:hAnsi="宋体"/>
                <w:b/>
                <w:bCs/>
                <w:sz w:val="24"/>
                <w:szCs w:val="24"/>
              </w:rPr>
              <w:tab/>
            </w:r>
            <w:r>
              <w:rPr>
                <w:rFonts w:ascii="宋体" w:hAnsi="宋体" w:hint="eastAsia"/>
                <w:b/>
                <w:bCs/>
                <w:sz w:val="24"/>
                <w:szCs w:val="24"/>
                <w:lang w:eastAsia="zh-CN"/>
              </w:rPr>
              <w:t>20</w:t>
            </w:r>
          </w:hyperlink>
        </w:p>
        <w:p w14:paraId="56AA9463" w14:textId="77777777" w:rsidR="00570655" w:rsidRDefault="002456D4">
          <w:pPr>
            <w:pStyle w:val="TOC2"/>
            <w:tabs>
              <w:tab w:val="left" w:pos="1540"/>
              <w:tab w:val="right" w:leader="dot" w:pos="9397"/>
            </w:tabs>
            <w:spacing w:line="360" w:lineRule="auto"/>
            <w:rPr>
              <w:rFonts w:ascii="宋体" w:hAnsi="宋体" w:cstheme="minorBidi"/>
              <w:b/>
              <w:bCs/>
              <w:smallCaps w:val="0"/>
              <w:kern w:val="2"/>
              <w:sz w:val="24"/>
              <w:szCs w:val="24"/>
              <w:lang w:eastAsia="zh-CN"/>
            </w:rPr>
          </w:pPr>
          <w:hyperlink w:anchor="_Toc24912745" w:history="1">
            <w:r>
              <w:rPr>
                <w:rStyle w:val="af4"/>
                <w:rFonts w:ascii="宋体" w:hAnsi="宋体"/>
                <w:b/>
                <w:bCs/>
                <w:sz w:val="24"/>
                <w:szCs w:val="24"/>
                <w:lang w:eastAsia="zh-CN"/>
              </w:rPr>
              <w:t>第三部分</w:t>
            </w:r>
            <w:r>
              <w:rPr>
                <w:rStyle w:val="af4"/>
                <w:rFonts w:ascii="宋体" w:hAnsi="宋体"/>
                <w:b/>
                <w:bCs/>
                <w:sz w:val="24"/>
                <w:szCs w:val="24"/>
                <w:lang w:eastAsia="zh-CN"/>
              </w:rPr>
              <w:t xml:space="preserve"> </w:t>
            </w:r>
            <w:r>
              <w:rPr>
                <w:rStyle w:val="af4"/>
                <w:rFonts w:ascii="宋体" w:hAnsi="宋体"/>
                <w:b/>
                <w:bCs/>
                <w:sz w:val="24"/>
                <w:szCs w:val="24"/>
                <w:lang w:eastAsia="zh-CN"/>
              </w:rPr>
              <w:t>结</w:t>
            </w:r>
            <w:r>
              <w:rPr>
                <w:rFonts w:ascii="宋体" w:hAnsi="宋体" w:cstheme="minorBidi"/>
                <w:b/>
                <w:bCs/>
                <w:smallCaps w:val="0"/>
                <w:kern w:val="2"/>
                <w:sz w:val="24"/>
                <w:szCs w:val="24"/>
                <w:lang w:eastAsia="zh-CN"/>
              </w:rPr>
              <w:tab/>
            </w:r>
            <w:r>
              <w:rPr>
                <w:rStyle w:val="af4"/>
                <w:rFonts w:ascii="宋体" w:hAnsi="宋体"/>
                <w:b/>
                <w:bCs/>
                <w:sz w:val="24"/>
                <w:szCs w:val="24"/>
                <w:lang w:eastAsia="zh-CN"/>
              </w:rPr>
              <w:t>语</w:t>
            </w:r>
            <w:r>
              <w:rPr>
                <w:rFonts w:ascii="宋体" w:hAnsi="宋体"/>
                <w:b/>
                <w:bCs/>
                <w:sz w:val="24"/>
                <w:szCs w:val="24"/>
              </w:rPr>
              <w:tab/>
            </w:r>
            <w:r>
              <w:rPr>
                <w:rFonts w:ascii="宋体" w:hAnsi="宋体" w:hint="eastAsia"/>
                <w:b/>
                <w:bCs/>
                <w:sz w:val="24"/>
                <w:szCs w:val="24"/>
                <w:lang w:eastAsia="zh-CN"/>
              </w:rPr>
              <w:t>2</w:t>
            </w:r>
          </w:hyperlink>
          <w:r>
            <w:rPr>
              <w:rFonts w:ascii="宋体" w:hAnsi="宋体" w:hint="eastAsia"/>
              <w:b/>
              <w:bCs/>
              <w:sz w:val="24"/>
              <w:szCs w:val="24"/>
              <w:lang w:eastAsia="zh-CN"/>
            </w:rPr>
            <w:t>3</w:t>
          </w:r>
        </w:p>
        <w:p w14:paraId="690B6EEE" w14:textId="77777777" w:rsidR="00570655" w:rsidRDefault="002456D4">
          <w:pPr>
            <w:pStyle w:val="WPSOffice1"/>
            <w:tabs>
              <w:tab w:val="right" w:leader="dot" w:pos="9407"/>
            </w:tabs>
            <w:spacing w:line="360" w:lineRule="auto"/>
            <w:rPr>
              <w:b/>
              <w:bCs/>
            </w:rPr>
          </w:pPr>
          <w:r>
            <w:rPr>
              <w:b/>
              <w:bCs/>
            </w:rPr>
            <w:fldChar w:fldCharType="end"/>
          </w:r>
        </w:p>
      </w:sdtContent>
    </w:sdt>
    <w:p w14:paraId="76AB9FE9" w14:textId="77777777" w:rsidR="00570655" w:rsidRDefault="00570655">
      <w:pPr>
        <w:spacing w:line="360" w:lineRule="auto"/>
        <w:jc w:val="center"/>
        <w:rPr>
          <w:rFonts w:ascii="Times New Roman" w:hAnsi="Times New Roman"/>
          <w:sz w:val="24"/>
          <w:szCs w:val="24"/>
          <w:lang w:eastAsia="zh-CN"/>
        </w:rPr>
        <w:sectPr w:rsidR="00570655">
          <w:footerReference w:type="default" r:id="rId9"/>
          <w:pgSz w:w="11907" w:h="16840"/>
          <w:pgMar w:top="1480" w:right="1140" w:bottom="1160" w:left="1360" w:header="849" w:footer="979" w:gutter="0"/>
          <w:pgNumType w:start="1"/>
          <w:cols w:space="720"/>
        </w:sectPr>
      </w:pPr>
    </w:p>
    <w:p w14:paraId="3122ACB9" w14:textId="77777777" w:rsidR="00570655" w:rsidRDefault="00570655">
      <w:pPr>
        <w:spacing w:line="360" w:lineRule="auto"/>
        <w:rPr>
          <w:sz w:val="13"/>
          <w:szCs w:val="13"/>
          <w:lang w:eastAsia="zh-CN"/>
        </w:rPr>
      </w:pPr>
    </w:p>
    <w:p w14:paraId="1A491172" w14:textId="77777777" w:rsidR="00570655" w:rsidRDefault="002456D4">
      <w:pPr>
        <w:pStyle w:val="a6"/>
        <w:numPr>
          <w:ilvl w:val="0"/>
          <w:numId w:val="1"/>
        </w:numPr>
        <w:spacing w:line="360" w:lineRule="auto"/>
        <w:jc w:val="center"/>
        <w:outlineLvl w:val="1"/>
        <w:rPr>
          <w:rFonts w:cs="黑体"/>
          <w:b/>
          <w:bCs/>
          <w:sz w:val="32"/>
          <w:szCs w:val="32"/>
          <w:lang w:eastAsia="zh-CN"/>
        </w:rPr>
      </w:pPr>
      <w:bookmarkStart w:id="1" w:name="_Toc3480_WPSOffice_Level1"/>
      <w:bookmarkStart w:id="2" w:name="_Toc24912735"/>
      <w:r>
        <w:rPr>
          <w:rFonts w:cs="黑体" w:hint="eastAsia"/>
          <w:b/>
          <w:bCs/>
          <w:sz w:val="32"/>
          <w:szCs w:val="32"/>
          <w:lang w:eastAsia="zh-CN"/>
        </w:rPr>
        <w:t>前</w:t>
      </w:r>
      <w:r>
        <w:rPr>
          <w:rFonts w:cs="黑体" w:hint="eastAsia"/>
          <w:b/>
          <w:bCs/>
          <w:sz w:val="32"/>
          <w:szCs w:val="32"/>
          <w:lang w:eastAsia="zh-CN"/>
        </w:rPr>
        <w:t xml:space="preserve"> </w:t>
      </w:r>
      <w:r>
        <w:rPr>
          <w:rFonts w:cs="黑体" w:hint="eastAsia"/>
          <w:b/>
          <w:bCs/>
          <w:sz w:val="32"/>
          <w:szCs w:val="32"/>
          <w:lang w:eastAsia="zh-CN"/>
        </w:rPr>
        <w:t>言</w:t>
      </w:r>
      <w:bookmarkEnd w:id="1"/>
      <w:bookmarkEnd w:id="2"/>
    </w:p>
    <w:p w14:paraId="002F0CE6" w14:textId="77777777" w:rsidR="00570655" w:rsidRDefault="00570655">
      <w:pPr>
        <w:pStyle w:val="a6"/>
        <w:spacing w:line="360" w:lineRule="auto"/>
        <w:ind w:left="0"/>
        <w:jc w:val="both"/>
        <w:rPr>
          <w:rFonts w:ascii="黑体" w:eastAsia="黑体" w:hAnsi="黑体" w:cs="黑体"/>
          <w:b/>
          <w:bCs/>
          <w:sz w:val="32"/>
          <w:szCs w:val="32"/>
          <w:lang w:eastAsia="zh-CN"/>
        </w:rPr>
      </w:pPr>
    </w:p>
    <w:p w14:paraId="280E75CC" w14:textId="77777777" w:rsidR="00570655" w:rsidRDefault="002456D4">
      <w:pPr>
        <w:pStyle w:val="a6"/>
        <w:numPr>
          <w:ilvl w:val="1"/>
          <w:numId w:val="2"/>
        </w:numPr>
        <w:spacing w:line="360" w:lineRule="auto"/>
        <w:jc w:val="center"/>
        <w:outlineLvl w:val="1"/>
        <w:rPr>
          <w:b/>
          <w:bCs/>
          <w:sz w:val="28"/>
          <w:szCs w:val="28"/>
          <w:lang w:eastAsia="zh-CN"/>
        </w:rPr>
      </w:pPr>
      <w:bookmarkStart w:id="3" w:name="_Toc19657_WPSOffice_Level2"/>
      <w:bookmarkStart w:id="4" w:name="_Toc24912736"/>
      <w:r>
        <w:rPr>
          <w:rFonts w:hint="eastAsia"/>
          <w:b/>
          <w:bCs/>
          <w:sz w:val="28"/>
          <w:szCs w:val="28"/>
          <w:lang w:eastAsia="zh-CN"/>
        </w:rPr>
        <w:t>编制说明</w:t>
      </w:r>
      <w:bookmarkEnd w:id="3"/>
      <w:bookmarkEnd w:id="4"/>
    </w:p>
    <w:p w14:paraId="4DC9ED53" w14:textId="77777777" w:rsidR="00570655" w:rsidRDefault="00570655">
      <w:pPr>
        <w:pStyle w:val="a6"/>
        <w:spacing w:line="360" w:lineRule="auto"/>
        <w:ind w:left="0"/>
        <w:jc w:val="both"/>
        <w:rPr>
          <w:b/>
          <w:bCs/>
          <w:sz w:val="28"/>
          <w:szCs w:val="28"/>
          <w:lang w:eastAsia="zh-CN"/>
        </w:rPr>
      </w:pPr>
    </w:p>
    <w:p w14:paraId="56A265B0" w14:textId="77777777" w:rsidR="00570655" w:rsidRDefault="002456D4">
      <w:pPr>
        <w:pStyle w:val="a6"/>
        <w:spacing w:line="360" w:lineRule="auto"/>
        <w:ind w:left="229" w:right="451" w:firstLine="520"/>
        <w:jc w:val="both"/>
        <w:rPr>
          <w:rFonts w:asciiTheme="minorEastAsia" w:eastAsiaTheme="minorEastAsia" w:hAnsiTheme="minorEastAsia" w:cstheme="minorEastAsia"/>
          <w:w w:val="95"/>
          <w:sz w:val="28"/>
          <w:szCs w:val="28"/>
          <w:lang w:eastAsia="zh-CN"/>
        </w:rPr>
      </w:pPr>
      <w:r>
        <w:rPr>
          <w:rFonts w:asciiTheme="minorEastAsia" w:eastAsiaTheme="minorEastAsia" w:hAnsiTheme="minorEastAsia" w:cstheme="minorEastAsia" w:hint="eastAsia"/>
          <w:w w:val="95"/>
          <w:sz w:val="28"/>
          <w:szCs w:val="28"/>
          <w:lang w:eastAsia="zh-CN"/>
        </w:rPr>
        <w:t>本公司</w:t>
      </w:r>
      <w:r>
        <w:rPr>
          <w:rFonts w:asciiTheme="minorEastAsia" w:eastAsiaTheme="minorEastAsia" w:hAnsiTheme="minorEastAsia" w:cstheme="minorEastAsia" w:hint="eastAsia"/>
          <w:spacing w:val="1"/>
          <w:w w:val="95"/>
          <w:sz w:val="28"/>
          <w:szCs w:val="28"/>
          <w:lang w:eastAsia="zh-CN"/>
        </w:rPr>
        <w:t>出</w:t>
      </w:r>
      <w:r>
        <w:rPr>
          <w:rFonts w:asciiTheme="minorEastAsia" w:eastAsiaTheme="minorEastAsia" w:hAnsiTheme="minorEastAsia" w:cstheme="minorEastAsia" w:hint="eastAsia"/>
          <w:w w:val="95"/>
          <w:sz w:val="28"/>
          <w:szCs w:val="28"/>
          <w:lang w:eastAsia="zh-CN"/>
        </w:rPr>
        <w:t>具的</w:t>
      </w:r>
      <w:r>
        <w:rPr>
          <w:rFonts w:asciiTheme="minorEastAsia" w:eastAsiaTheme="minorEastAsia" w:hAnsiTheme="minorEastAsia" w:cstheme="minorEastAsia" w:hint="eastAsia"/>
          <w:spacing w:val="1"/>
          <w:w w:val="95"/>
          <w:sz w:val="28"/>
          <w:szCs w:val="28"/>
          <w:lang w:eastAsia="zh-CN"/>
        </w:rPr>
        <w:t>质</w:t>
      </w:r>
      <w:r>
        <w:rPr>
          <w:rFonts w:asciiTheme="minorEastAsia" w:eastAsiaTheme="minorEastAsia" w:hAnsiTheme="minorEastAsia" w:cstheme="minorEastAsia" w:hint="eastAsia"/>
          <w:w w:val="95"/>
          <w:sz w:val="28"/>
          <w:szCs w:val="28"/>
          <w:lang w:eastAsia="zh-CN"/>
        </w:rPr>
        <w:t>量</w:t>
      </w:r>
      <w:r>
        <w:rPr>
          <w:rFonts w:asciiTheme="minorEastAsia" w:eastAsiaTheme="minorEastAsia" w:hAnsiTheme="minorEastAsia" w:cstheme="minorEastAsia" w:hint="eastAsia"/>
          <w:spacing w:val="1"/>
          <w:w w:val="95"/>
          <w:sz w:val="28"/>
          <w:szCs w:val="28"/>
          <w:lang w:eastAsia="zh-CN"/>
        </w:rPr>
        <w:t>诚</w:t>
      </w:r>
      <w:r>
        <w:rPr>
          <w:rFonts w:asciiTheme="minorEastAsia" w:eastAsiaTheme="minorEastAsia" w:hAnsiTheme="minorEastAsia" w:cstheme="minorEastAsia" w:hint="eastAsia"/>
          <w:w w:val="95"/>
          <w:sz w:val="28"/>
          <w:szCs w:val="28"/>
          <w:lang w:eastAsia="zh-CN"/>
        </w:rPr>
        <w:t>信报告</w:t>
      </w:r>
      <w:r>
        <w:rPr>
          <w:rFonts w:asciiTheme="minorEastAsia" w:eastAsiaTheme="minorEastAsia" w:hAnsiTheme="minorEastAsia" w:cstheme="minorEastAsia" w:hint="eastAsia"/>
          <w:spacing w:val="-36"/>
          <w:w w:val="95"/>
          <w:sz w:val="28"/>
          <w:szCs w:val="28"/>
          <w:lang w:eastAsia="zh-CN"/>
        </w:rPr>
        <w:t>，</w:t>
      </w:r>
      <w:r>
        <w:rPr>
          <w:rFonts w:asciiTheme="minorEastAsia" w:eastAsiaTheme="minorEastAsia" w:hAnsiTheme="minorEastAsia" w:cstheme="minorEastAsia" w:hint="eastAsia"/>
          <w:w w:val="95"/>
          <w:sz w:val="28"/>
          <w:szCs w:val="28"/>
          <w:lang w:eastAsia="zh-CN"/>
        </w:rPr>
        <w:t>依据</w:t>
      </w:r>
      <w:r>
        <w:rPr>
          <w:rFonts w:asciiTheme="minorEastAsia" w:eastAsiaTheme="minorEastAsia" w:hAnsiTheme="minorEastAsia" w:cstheme="minorEastAsia" w:hint="eastAsia"/>
          <w:spacing w:val="1"/>
          <w:w w:val="95"/>
          <w:sz w:val="28"/>
          <w:szCs w:val="28"/>
          <w:lang w:eastAsia="zh-CN"/>
        </w:rPr>
        <w:t>国家</w:t>
      </w:r>
      <w:r>
        <w:rPr>
          <w:rFonts w:asciiTheme="minorEastAsia" w:eastAsiaTheme="minorEastAsia" w:hAnsiTheme="minorEastAsia" w:cstheme="minorEastAsia" w:hint="eastAsia"/>
          <w:w w:val="95"/>
          <w:sz w:val="28"/>
          <w:szCs w:val="28"/>
          <w:lang w:eastAsia="zh-CN"/>
        </w:rPr>
        <w:t>有关质</w:t>
      </w:r>
      <w:r>
        <w:rPr>
          <w:rFonts w:asciiTheme="minorEastAsia" w:eastAsiaTheme="minorEastAsia" w:hAnsiTheme="minorEastAsia" w:cstheme="minorEastAsia" w:hint="eastAsia"/>
          <w:spacing w:val="1"/>
          <w:w w:val="95"/>
          <w:sz w:val="28"/>
          <w:szCs w:val="28"/>
          <w:lang w:eastAsia="zh-CN"/>
        </w:rPr>
        <w:t>量</w:t>
      </w:r>
      <w:r>
        <w:rPr>
          <w:rFonts w:asciiTheme="minorEastAsia" w:eastAsiaTheme="minorEastAsia" w:hAnsiTheme="minorEastAsia" w:cstheme="minorEastAsia" w:hint="eastAsia"/>
          <w:w w:val="95"/>
          <w:sz w:val="28"/>
          <w:szCs w:val="28"/>
          <w:lang w:eastAsia="zh-CN"/>
        </w:rPr>
        <w:t>法律</w:t>
      </w:r>
      <w:r>
        <w:rPr>
          <w:rFonts w:asciiTheme="minorEastAsia" w:eastAsiaTheme="minorEastAsia" w:hAnsiTheme="minorEastAsia" w:cstheme="minorEastAsia" w:hint="eastAsia"/>
          <w:spacing w:val="1"/>
          <w:w w:val="95"/>
          <w:sz w:val="28"/>
          <w:szCs w:val="28"/>
          <w:lang w:eastAsia="zh-CN"/>
        </w:rPr>
        <w:t>法规</w:t>
      </w:r>
      <w:r>
        <w:rPr>
          <w:rFonts w:asciiTheme="minorEastAsia" w:eastAsiaTheme="minorEastAsia" w:hAnsiTheme="minorEastAsia" w:cstheme="minorEastAsia" w:hint="eastAsia"/>
          <w:spacing w:val="-36"/>
          <w:w w:val="95"/>
          <w:sz w:val="28"/>
          <w:szCs w:val="28"/>
          <w:lang w:eastAsia="zh-CN"/>
        </w:rPr>
        <w:t>、</w:t>
      </w:r>
      <w:r>
        <w:rPr>
          <w:rFonts w:asciiTheme="minorEastAsia" w:eastAsiaTheme="minorEastAsia" w:hAnsiTheme="minorEastAsia" w:cstheme="minorEastAsia" w:hint="eastAsia"/>
          <w:w w:val="95"/>
          <w:sz w:val="28"/>
          <w:szCs w:val="28"/>
          <w:lang w:eastAsia="zh-CN"/>
        </w:rPr>
        <w:t>规章及相关行业</w:t>
      </w:r>
      <w:r>
        <w:rPr>
          <w:rFonts w:asciiTheme="minorEastAsia" w:eastAsiaTheme="minorEastAsia" w:hAnsiTheme="minorEastAsia" w:cstheme="minorEastAsia" w:hint="eastAsia"/>
          <w:spacing w:val="1"/>
          <w:w w:val="95"/>
          <w:sz w:val="28"/>
          <w:szCs w:val="28"/>
          <w:lang w:eastAsia="zh-CN"/>
        </w:rPr>
        <w:t>质</w:t>
      </w:r>
      <w:r>
        <w:rPr>
          <w:rFonts w:asciiTheme="minorEastAsia" w:eastAsiaTheme="minorEastAsia" w:hAnsiTheme="minorEastAsia" w:cstheme="minorEastAsia" w:hint="eastAsia"/>
          <w:w w:val="95"/>
          <w:sz w:val="28"/>
          <w:szCs w:val="28"/>
          <w:lang w:eastAsia="zh-CN"/>
        </w:rPr>
        <w:t>量标</w:t>
      </w:r>
      <w:r>
        <w:rPr>
          <w:rFonts w:asciiTheme="minorEastAsia" w:eastAsiaTheme="minorEastAsia" w:hAnsiTheme="minorEastAsia" w:cstheme="minorEastAsia" w:hint="eastAsia"/>
          <w:spacing w:val="1"/>
          <w:w w:val="95"/>
          <w:sz w:val="28"/>
          <w:szCs w:val="28"/>
          <w:lang w:eastAsia="zh-CN"/>
        </w:rPr>
        <w:t>准</w:t>
      </w:r>
      <w:r>
        <w:rPr>
          <w:rFonts w:asciiTheme="minorEastAsia" w:eastAsiaTheme="minorEastAsia" w:hAnsiTheme="minorEastAsia" w:cstheme="minorEastAsia" w:hint="eastAsia"/>
          <w:spacing w:val="-54"/>
          <w:w w:val="95"/>
          <w:sz w:val="28"/>
          <w:szCs w:val="28"/>
          <w:lang w:eastAsia="zh-CN"/>
        </w:rPr>
        <w:t>、</w:t>
      </w:r>
      <w:r>
        <w:rPr>
          <w:rFonts w:asciiTheme="minorEastAsia" w:eastAsiaTheme="minorEastAsia" w:hAnsiTheme="minorEastAsia" w:cstheme="minorEastAsia" w:hint="eastAsia"/>
          <w:spacing w:val="1"/>
          <w:w w:val="95"/>
          <w:sz w:val="28"/>
          <w:szCs w:val="28"/>
          <w:lang w:eastAsia="zh-CN"/>
        </w:rPr>
        <w:t>规</w:t>
      </w:r>
      <w:r>
        <w:rPr>
          <w:rFonts w:asciiTheme="minorEastAsia" w:eastAsiaTheme="minorEastAsia" w:hAnsiTheme="minorEastAsia" w:cstheme="minorEastAsia" w:hint="eastAsia"/>
          <w:w w:val="95"/>
          <w:sz w:val="28"/>
          <w:szCs w:val="28"/>
          <w:lang w:eastAsia="zh-CN"/>
        </w:rPr>
        <w:t>范等进</w:t>
      </w:r>
      <w:r>
        <w:rPr>
          <w:rFonts w:asciiTheme="minorEastAsia" w:eastAsiaTheme="minorEastAsia" w:hAnsiTheme="minorEastAsia" w:cstheme="minorEastAsia" w:hint="eastAsia"/>
          <w:spacing w:val="1"/>
          <w:w w:val="95"/>
          <w:sz w:val="28"/>
          <w:szCs w:val="28"/>
          <w:lang w:eastAsia="zh-CN"/>
        </w:rPr>
        <w:t>行</w:t>
      </w:r>
      <w:r>
        <w:rPr>
          <w:rFonts w:asciiTheme="minorEastAsia" w:eastAsiaTheme="minorEastAsia" w:hAnsiTheme="minorEastAsia" w:cstheme="minorEastAsia" w:hint="eastAsia"/>
          <w:w w:val="95"/>
          <w:sz w:val="28"/>
          <w:szCs w:val="28"/>
          <w:lang w:eastAsia="zh-CN"/>
        </w:rPr>
        <w:t>编制</w:t>
      </w:r>
      <w:r>
        <w:rPr>
          <w:rFonts w:asciiTheme="minorEastAsia" w:eastAsiaTheme="minorEastAsia" w:hAnsiTheme="minorEastAsia" w:cstheme="minorEastAsia" w:hint="eastAsia"/>
          <w:spacing w:val="-51"/>
          <w:w w:val="95"/>
          <w:sz w:val="28"/>
          <w:szCs w:val="28"/>
          <w:lang w:eastAsia="zh-CN"/>
        </w:rPr>
        <w:t>。</w:t>
      </w:r>
      <w:r>
        <w:rPr>
          <w:rFonts w:asciiTheme="minorEastAsia" w:eastAsiaTheme="minorEastAsia" w:hAnsiTheme="minorEastAsia" w:cstheme="minorEastAsia" w:hint="eastAsia"/>
          <w:w w:val="95"/>
          <w:sz w:val="28"/>
          <w:szCs w:val="28"/>
          <w:lang w:eastAsia="zh-CN"/>
        </w:rPr>
        <w:t>报</w:t>
      </w:r>
      <w:r>
        <w:rPr>
          <w:rFonts w:asciiTheme="minorEastAsia" w:eastAsiaTheme="minorEastAsia" w:hAnsiTheme="minorEastAsia" w:cstheme="minorEastAsia" w:hint="eastAsia"/>
          <w:spacing w:val="1"/>
          <w:w w:val="95"/>
          <w:sz w:val="28"/>
          <w:szCs w:val="28"/>
          <w:lang w:eastAsia="zh-CN"/>
        </w:rPr>
        <w:t>告</w:t>
      </w:r>
      <w:r>
        <w:rPr>
          <w:rFonts w:asciiTheme="minorEastAsia" w:eastAsiaTheme="minorEastAsia" w:hAnsiTheme="minorEastAsia" w:cstheme="minorEastAsia" w:hint="eastAsia"/>
          <w:w w:val="95"/>
          <w:sz w:val="28"/>
          <w:szCs w:val="28"/>
          <w:lang w:eastAsia="zh-CN"/>
        </w:rPr>
        <w:t>中关于公司质量诚信和质量管理情况是公司现状的真实反映，本公司对报告内容的客观性负责，对相关论述和结论真实性负责，现将有关情况说明如下：</w:t>
      </w:r>
    </w:p>
    <w:p w14:paraId="2F23F74A" w14:textId="63B32B78" w:rsidR="00570655" w:rsidRDefault="002456D4">
      <w:pPr>
        <w:pStyle w:val="a6"/>
        <w:numPr>
          <w:ilvl w:val="0"/>
          <w:numId w:val="3"/>
        </w:numPr>
        <w:spacing w:line="360" w:lineRule="auto"/>
        <w:ind w:left="0" w:firstLineChars="100" w:firstLine="265"/>
        <w:rPr>
          <w:rFonts w:asciiTheme="minorEastAsia" w:eastAsiaTheme="minorEastAsia" w:hAnsiTheme="minorEastAsia" w:cstheme="minorEastAsia"/>
          <w:w w:val="95"/>
          <w:sz w:val="28"/>
          <w:szCs w:val="28"/>
          <w:lang w:eastAsia="zh-CN"/>
        </w:rPr>
      </w:pPr>
      <w:r>
        <w:rPr>
          <w:rFonts w:asciiTheme="minorEastAsia" w:eastAsiaTheme="minorEastAsia" w:hAnsiTheme="minorEastAsia" w:cstheme="minorEastAsia" w:hint="eastAsia"/>
          <w:w w:val="95"/>
          <w:sz w:val="28"/>
          <w:szCs w:val="28"/>
          <w:lang w:eastAsia="zh-CN"/>
        </w:rPr>
        <w:t>报告范围：</w:t>
      </w:r>
      <w:r w:rsidR="009A3E40">
        <w:rPr>
          <w:rFonts w:asciiTheme="minorEastAsia" w:eastAsiaTheme="minorEastAsia" w:hAnsiTheme="minorEastAsia" w:cstheme="minorEastAsia" w:hint="eastAsia"/>
          <w:w w:val="95"/>
          <w:sz w:val="28"/>
          <w:szCs w:val="28"/>
          <w:lang w:eastAsia="zh-CN"/>
        </w:rPr>
        <w:t>温州杰亚迪服饰有限公司</w:t>
      </w:r>
    </w:p>
    <w:p w14:paraId="11D2B05F" w14:textId="13567AEC" w:rsidR="00570655" w:rsidRDefault="002456D4">
      <w:pPr>
        <w:pStyle w:val="a6"/>
        <w:numPr>
          <w:ilvl w:val="0"/>
          <w:numId w:val="3"/>
        </w:numPr>
        <w:spacing w:line="360" w:lineRule="auto"/>
        <w:ind w:left="0" w:firstLineChars="100" w:firstLine="265"/>
        <w:rPr>
          <w:rFonts w:asciiTheme="minorEastAsia" w:eastAsiaTheme="minorEastAsia" w:hAnsiTheme="minorEastAsia" w:cstheme="minorEastAsia"/>
          <w:w w:val="95"/>
          <w:sz w:val="28"/>
          <w:szCs w:val="28"/>
          <w:lang w:eastAsia="zh-CN"/>
        </w:rPr>
      </w:pPr>
      <w:r>
        <w:rPr>
          <w:rFonts w:asciiTheme="minorEastAsia" w:eastAsiaTheme="minorEastAsia" w:hAnsiTheme="minorEastAsia" w:cstheme="minorEastAsia" w:hint="eastAsia"/>
          <w:w w:val="95"/>
          <w:sz w:val="28"/>
          <w:szCs w:val="28"/>
          <w:lang w:eastAsia="zh-CN"/>
        </w:rPr>
        <w:t>报告时间：</w:t>
      </w:r>
      <w:r>
        <w:rPr>
          <w:rFonts w:asciiTheme="minorEastAsia" w:eastAsiaTheme="minorEastAsia" w:hAnsiTheme="minorEastAsia" w:cstheme="minorEastAsia" w:hint="eastAsia"/>
          <w:w w:val="95"/>
          <w:sz w:val="28"/>
          <w:szCs w:val="28"/>
          <w:lang w:eastAsia="zh-CN"/>
        </w:rPr>
        <w:t>202</w:t>
      </w:r>
      <w:r w:rsidR="009A3E40">
        <w:rPr>
          <w:rFonts w:asciiTheme="minorEastAsia" w:eastAsiaTheme="minorEastAsia" w:hAnsiTheme="minorEastAsia" w:cstheme="minorEastAsia"/>
          <w:w w:val="95"/>
          <w:sz w:val="28"/>
          <w:szCs w:val="28"/>
          <w:lang w:eastAsia="zh-CN"/>
        </w:rPr>
        <w:t>5</w:t>
      </w:r>
      <w:r>
        <w:rPr>
          <w:rFonts w:asciiTheme="minorEastAsia" w:eastAsiaTheme="minorEastAsia" w:hAnsiTheme="minorEastAsia" w:cstheme="minorEastAsia" w:hint="eastAsia"/>
          <w:w w:val="95"/>
          <w:sz w:val="28"/>
          <w:szCs w:val="28"/>
          <w:lang w:eastAsia="zh-CN"/>
        </w:rPr>
        <w:t>年１月至</w:t>
      </w:r>
      <w:r>
        <w:rPr>
          <w:rFonts w:asciiTheme="minorEastAsia" w:eastAsiaTheme="minorEastAsia" w:hAnsiTheme="minorEastAsia" w:cstheme="minorEastAsia" w:hint="eastAsia"/>
          <w:w w:val="95"/>
          <w:sz w:val="28"/>
          <w:szCs w:val="28"/>
          <w:lang w:eastAsia="zh-CN"/>
        </w:rPr>
        <w:t>20</w:t>
      </w:r>
      <w:r>
        <w:rPr>
          <w:rFonts w:asciiTheme="minorEastAsia" w:eastAsiaTheme="minorEastAsia" w:hAnsiTheme="minorEastAsia" w:cstheme="minorEastAsia" w:hint="eastAsia"/>
          <w:w w:val="95"/>
          <w:sz w:val="28"/>
          <w:szCs w:val="28"/>
          <w:lang w:eastAsia="zh-CN"/>
        </w:rPr>
        <w:t>2</w:t>
      </w:r>
      <w:r w:rsidR="009A3E40">
        <w:rPr>
          <w:rFonts w:asciiTheme="minorEastAsia" w:eastAsiaTheme="minorEastAsia" w:hAnsiTheme="minorEastAsia" w:cstheme="minorEastAsia"/>
          <w:w w:val="95"/>
          <w:sz w:val="28"/>
          <w:szCs w:val="28"/>
          <w:lang w:eastAsia="zh-CN"/>
        </w:rPr>
        <w:t>5</w:t>
      </w:r>
      <w:r>
        <w:rPr>
          <w:rFonts w:asciiTheme="minorEastAsia" w:eastAsiaTheme="minorEastAsia" w:hAnsiTheme="minorEastAsia" w:cstheme="minorEastAsia" w:hint="eastAsia"/>
          <w:w w:val="95"/>
          <w:sz w:val="28"/>
          <w:szCs w:val="28"/>
          <w:lang w:eastAsia="zh-CN"/>
        </w:rPr>
        <w:t>年</w:t>
      </w:r>
      <w:r>
        <w:rPr>
          <w:rFonts w:asciiTheme="minorEastAsia" w:eastAsiaTheme="minorEastAsia" w:hAnsiTheme="minorEastAsia" w:cstheme="minorEastAsia" w:hint="eastAsia"/>
          <w:w w:val="95"/>
          <w:sz w:val="28"/>
          <w:szCs w:val="28"/>
          <w:lang w:eastAsia="zh-CN"/>
        </w:rPr>
        <w:t>12</w:t>
      </w:r>
      <w:r>
        <w:rPr>
          <w:rFonts w:asciiTheme="minorEastAsia" w:eastAsiaTheme="minorEastAsia" w:hAnsiTheme="minorEastAsia" w:cstheme="minorEastAsia" w:hint="eastAsia"/>
          <w:w w:val="95"/>
          <w:sz w:val="28"/>
          <w:szCs w:val="28"/>
          <w:lang w:eastAsia="zh-CN"/>
        </w:rPr>
        <w:t>月，部分数据超出以上时间以实际为准</w:t>
      </w:r>
    </w:p>
    <w:p w14:paraId="5AC4E1DC" w14:textId="77777777" w:rsidR="00570655" w:rsidRDefault="002456D4">
      <w:pPr>
        <w:pStyle w:val="a6"/>
        <w:spacing w:line="360" w:lineRule="auto"/>
        <w:ind w:left="0" w:firstLineChars="100" w:firstLine="265"/>
        <w:rPr>
          <w:rFonts w:asciiTheme="minorEastAsia" w:eastAsiaTheme="minorEastAsia" w:hAnsiTheme="minorEastAsia" w:cstheme="minorEastAsia"/>
          <w:w w:val="95"/>
          <w:sz w:val="28"/>
          <w:szCs w:val="28"/>
          <w:lang w:eastAsia="zh-CN"/>
        </w:rPr>
      </w:pPr>
      <w:r>
        <w:rPr>
          <w:rFonts w:asciiTheme="minorEastAsia" w:eastAsiaTheme="minorEastAsia" w:hAnsiTheme="minorEastAsia" w:cstheme="minorEastAsia" w:hint="eastAsia"/>
          <w:w w:val="95"/>
          <w:sz w:val="28"/>
          <w:szCs w:val="28"/>
          <w:lang w:eastAsia="zh-CN"/>
        </w:rPr>
        <w:t>（</w:t>
      </w:r>
      <w:r>
        <w:rPr>
          <w:rFonts w:asciiTheme="minorEastAsia" w:eastAsiaTheme="minorEastAsia" w:hAnsiTheme="minorEastAsia" w:cstheme="minorEastAsia" w:hint="eastAsia"/>
          <w:w w:val="95"/>
          <w:sz w:val="28"/>
          <w:szCs w:val="28"/>
          <w:lang w:eastAsia="zh-CN"/>
        </w:rPr>
        <w:t>3</w:t>
      </w:r>
      <w:r>
        <w:rPr>
          <w:rFonts w:asciiTheme="minorEastAsia" w:eastAsiaTheme="minorEastAsia" w:hAnsiTheme="minorEastAsia" w:cstheme="minorEastAsia" w:hint="eastAsia"/>
          <w:w w:val="95"/>
          <w:sz w:val="28"/>
          <w:szCs w:val="28"/>
          <w:lang w:eastAsia="zh-CN"/>
        </w:rPr>
        <w:t>）报告发布周期：一年</w:t>
      </w:r>
    </w:p>
    <w:p w14:paraId="4E199B59" w14:textId="6F8BF4DD" w:rsidR="00570655" w:rsidRDefault="002456D4">
      <w:pPr>
        <w:pStyle w:val="a6"/>
        <w:spacing w:line="360" w:lineRule="auto"/>
        <w:ind w:left="0" w:firstLineChars="100" w:firstLine="265"/>
        <w:rPr>
          <w:rFonts w:asciiTheme="minorEastAsia" w:eastAsiaTheme="minorEastAsia" w:hAnsiTheme="minorEastAsia" w:cstheme="minorEastAsia"/>
          <w:sz w:val="28"/>
          <w:szCs w:val="28"/>
          <w:highlight w:val="yellow"/>
          <w:lang w:eastAsia="zh-CN"/>
        </w:rPr>
        <w:sectPr w:rsidR="00570655">
          <w:pgSz w:w="11907" w:h="16840"/>
          <w:pgMar w:top="1540" w:right="1100" w:bottom="1160" w:left="1300" w:header="849" w:footer="979" w:gutter="0"/>
          <w:cols w:space="720"/>
        </w:sectPr>
      </w:pPr>
      <w:r>
        <w:rPr>
          <w:rFonts w:asciiTheme="minorEastAsia" w:eastAsiaTheme="minorEastAsia" w:hAnsiTheme="minorEastAsia" w:cstheme="minorEastAsia" w:hint="eastAsia"/>
          <w:w w:val="95"/>
          <w:sz w:val="28"/>
          <w:szCs w:val="28"/>
          <w:lang w:eastAsia="zh-CN"/>
        </w:rPr>
        <w:t>（</w:t>
      </w:r>
      <w:r>
        <w:rPr>
          <w:rFonts w:asciiTheme="minorEastAsia" w:eastAsiaTheme="minorEastAsia" w:hAnsiTheme="minorEastAsia" w:cstheme="minorEastAsia" w:hint="eastAsia"/>
          <w:w w:val="95"/>
          <w:sz w:val="28"/>
          <w:szCs w:val="28"/>
          <w:lang w:eastAsia="zh-CN"/>
        </w:rPr>
        <w:t>4</w:t>
      </w:r>
      <w:r>
        <w:rPr>
          <w:rFonts w:asciiTheme="minorEastAsia" w:eastAsiaTheme="minorEastAsia" w:hAnsiTheme="minorEastAsia" w:cstheme="minorEastAsia" w:hint="eastAsia"/>
          <w:w w:val="95"/>
          <w:sz w:val="28"/>
          <w:szCs w:val="28"/>
          <w:lang w:eastAsia="zh-CN"/>
        </w:rPr>
        <w:t>）报告获取方式：</w:t>
      </w:r>
      <w:r w:rsidR="009A3E40" w:rsidRPr="009A3E40">
        <w:rPr>
          <w:rFonts w:asciiTheme="minorEastAsia" w:eastAsiaTheme="minorEastAsia" w:hAnsiTheme="minorEastAsia" w:cstheme="minorEastAsia"/>
          <w:w w:val="95"/>
          <w:sz w:val="28"/>
          <w:szCs w:val="28"/>
          <w:lang w:eastAsia="zh-CN"/>
        </w:rPr>
        <w:t>www.ceyadi.com</w:t>
      </w:r>
    </w:p>
    <w:p w14:paraId="47698AC9" w14:textId="77777777" w:rsidR="00570655" w:rsidRDefault="002456D4">
      <w:pPr>
        <w:pStyle w:val="a6"/>
        <w:numPr>
          <w:ilvl w:val="1"/>
          <w:numId w:val="2"/>
        </w:numPr>
        <w:spacing w:beforeLines="150" w:before="360" w:line="360" w:lineRule="auto"/>
        <w:jc w:val="center"/>
        <w:outlineLvl w:val="1"/>
        <w:rPr>
          <w:b/>
          <w:bCs/>
          <w:sz w:val="28"/>
          <w:szCs w:val="28"/>
          <w:lang w:eastAsia="zh-CN"/>
        </w:rPr>
      </w:pPr>
      <w:bookmarkStart w:id="5" w:name="_Toc24912737"/>
      <w:r>
        <w:rPr>
          <w:rFonts w:hint="eastAsia"/>
          <w:b/>
          <w:bCs/>
          <w:sz w:val="28"/>
          <w:szCs w:val="28"/>
          <w:lang w:eastAsia="zh-CN"/>
        </w:rPr>
        <w:lastRenderedPageBreak/>
        <w:t>董事长致辞</w:t>
      </w:r>
      <w:bookmarkEnd w:id="5"/>
    </w:p>
    <w:p w14:paraId="36FE189D" w14:textId="6D7EBB32" w:rsidR="00570655" w:rsidRDefault="009A3E40">
      <w:pPr>
        <w:autoSpaceDE w:val="0"/>
        <w:autoSpaceDN w:val="0"/>
        <w:adjustRightInd w:val="0"/>
        <w:spacing w:before="100" w:beforeAutospacing="1" w:after="100" w:afterAutospacing="1" w:line="360" w:lineRule="auto"/>
        <w:ind w:firstLineChars="150" w:firstLine="360"/>
        <w:rPr>
          <w:rFonts w:asciiTheme="minorEastAsia" w:eastAsiaTheme="minorEastAsia" w:hAnsiTheme="minorEastAsia" w:cs="宋体"/>
          <w:color w:val="000000" w:themeColor="text1"/>
          <w:sz w:val="24"/>
          <w:szCs w:val="24"/>
          <w:lang w:eastAsia="zh-CN"/>
        </w:rPr>
      </w:pPr>
      <w:r>
        <w:rPr>
          <w:rFonts w:asciiTheme="minorEastAsia" w:eastAsiaTheme="minorEastAsia" w:hAnsiTheme="minorEastAsia" w:cs="宋体" w:hint="eastAsia"/>
          <w:color w:val="000000" w:themeColor="text1"/>
          <w:sz w:val="24"/>
          <w:szCs w:val="24"/>
          <w:lang w:eastAsia="zh-CN"/>
        </w:rPr>
        <w:t>温州杰亚迪服饰有限公司</w:t>
      </w:r>
      <w:r w:rsidR="002456D4">
        <w:rPr>
          <w:rFonts w:asciiTheme="minorEastAsia" w:eastAsiaTheme="minorEastAsia" w:hAnsiTheme="minorEastAsia" w:cs="宋体" w:hint="eastAsia"/>
          <w:color w:val="000000" w:themeColor="text1"/>
          <w:sz w:val="24"/>
          <w:szCs w:val="24"/>
          <w:lang w:eastAsia="zh-CN"/>
        </w:rPr>
        <w:t>从</w:t>
      </w:r>
      <w:r w:rsidR="002456D4">
        <w:rPr>
          <w:rFonts w:asciiTheme="minorEastAsia" w:eastAsiaTheme="minorEastAsia" w:hAnsiTheme="minorEastAsia" w:cs="宋体" w:hint="eastAsia"/>
          <w:color w:val="000000" w:themeColor="text1"/>
          <w:sz w:val="24"/>
          <w:szCs w:val="24"/>
          <w:lang w:eastAsia="zh-CN"/>
        </w:rPr>
        <w:t>20</w:t>
      </w:r>
      <w:r>
        <w:rPr>
          <w:rFonts w:asciiTheme="minorEastAsia" w:eastAsiaTheme="minorEastAsia" w:hAnsiTheme="minorEastAsia" w:cs="宋体"/>
          <w:color w:val="000000" w:themeColor="text1"/>
          <w:sz w:val="24"/>
          <w:szCs w:val="24"/>
          <w:lang w:eastAsia="zh-CN"/>
        </w:rPr>
        <w:t>05</w:t>
      </w:r>
      <w:r w:rsidR="002456D4">
        <w:rPr>
          <w:rFonts w:asciiTheme="minorEastAsia" w:eastAsiaTheme="minorEastAsia" w:hAnsiTheme="minorEastAsia" w:cs="宋体" w:hint="eastAsia"/>
          <w:color w:val="000000" w:themeColor="text1"/>
          <w:sz w:val="24"/>
          <w:szCs w:val="24"/>
          <w:lang w:eastAsia="zh-CN"/>
        </w:rPr>
        <w:t>成立至今，全体员工凭着坚定的理想和信念，执着追求，开拓进取，取得了一定的成就。</w:t>
      </w:r>
      <w:r w:rsidR="002456D4">
        <w:rPr>
          <w:rFonts w:asciiTheme="minorEastAsia" w:eastAsiaTheme="minorEastAsia" w:hAnsiTheme="minorEastAsia" w:cs="宋体" w:hint="eastAsia"/>
          <w:color w:val="000000" w:themeColor="text1"/>
          <w:sz w:val="24"/>
          <w:szCs w:val="24"/>
          <w:lang w:eastAsia="zh-CN"/>
        </w:rPr>
        <w:t>多</w:t>
      </w:r>
      <w:r w:rsidR="002456D4">
        <w:rPr>
          <w:rFonts w:asciiTheme="minorEastAsia" w:eastAsiaTheme="minorEastAsia" w:hAnsiTheme="minorEastAsia" w:cs="宋体" w:hint="eastAsia"/>
          <w:color w:val="000000" w:themeColor="text1"/>
          <w:sz w:val="24"/>
          <w:szCs w:val="24"/>
          <w:lang w:eastAsia="zh-CN"/>
        </w:rPr>
        <w:t>年的发展之路，我们脚踏实地，诚信为本、锐意进取，叙写下公司绚丽的发展篇章。在公司取得的荣誉和业绩背后，饱含着各级政府和主管部门的关心和帮助，饱含着各界人士和朋友的关爱与鼓励，饱含着合作伙伴和协作企业的信赖和支持，特别是全体员工的辛勤耕耘和无私奉献。</w:t>
      </w:r>
    </w:p>
    <w:p w14:paraId="4D02FF79" w14:textId="77777777" w:rsidR="00570655" w:rsidRDefault="002456D4">
      <w:pPr>
        <w:spacing w:line="360" w:lineRule="auto"/>
        <w:ind w:firstLineChars="150" w:firstLine="360"/>
        <w:rPr>
          <w:rFonts w:asciiTheme="minorEastAsia" w:eastAsiaTheme="minorEastAsia" w:hAnsiTheme="minorEastAsia" w:cs="宋体"/>
          <w:color w:val="000000" w:themeColor="text1"/>
          <w:sz w:val="24"/>
          <w:szCs w:val="24"/>
          <w:lang w:eastAsia="zh-CN"/>
        </w:rPr>
      </w:pPr>
      <w:r>
        <w:rPr>
          <w:rFonts w:asciiTheme="minorEastAsia" w:eastAsiaTheme="minorEastAsia" w:hAnsiTheme="minorEastAsia" w:cs="宋体" w:hint="eastAsia"/>
          <w:color w:val="000000" w:themeColor="text1"/>
          <w:sz w:val="24"/>
          <w:szCs w:val="24"/>
          <w:lang w:eastAsia="zh-CN"/>
        </w:rPr>
        <w:t>公司以“技术先进，工艺精湛、服务完善”为经营理念。兢兢业业苦练内功，目前已成功创建了一支有凝聚力</w:t>
      </w:r>
      <w:r>
        <w:rPr>
          <w:rFonts w:asciiTheme="minorEastAsia" w:eastAsiaTheme="minorEastAsia" w:hAnsiTheme="minorEastAsia" w:cs="宋体" w:hint="eastAsia"/>
          <w:color w:val="000000" w:themeColor="text1"/>
          <w:sz w:val="24"/>
          <w:szCs w:val="24"/>
          <w:lang w:eastAsia="zh-CN"/>
        </w:rPr>
        <w:t>,</w:t>
      </w:r>
      <w:r>
        <w:rPr>
          <w:rFonts w:asciiTheme="minorEastAsia" w:eastAsiaTheme="minorEastAsia" w:hAnsiTheme="minorEastAsia" w:cs="宋体" w:hint="eastAsia"/>
          <w:color w:val="000000" w:themeColor="text1"/>
          <w:sz w:val="24"/>
          <w:szCs w:val="24"/>
          <w:lang w:eastAsia="zh-CN"/>
        </w:rPr>
        <w:t>高素质的管理团队。</w:t>
      </w:r>
    </w:p>
    <w:p w14:paraId="070FA6E4" w14:textId="77777777" w:rsidR="00570655" w:rsidRDefault="002456D4">
      <w:pPr>
        <w:autoSpaceDE w:val="0"/>
        <w:autoSpaceDN w:val="0"/>
        <w:adjustRightInd w:val="0"/>
        <w:spacing w:before="100" w:beforeAutospacing="1" w:after="100" w:afterAutospacing="1" w:line="360" w:lineRule="auto"/>
        <w:ind w:firstLineChars="200" w:firstLine="480"/>
        <w:rPr>
          <w:rFonts w:asciiTheme="minorEastAsia" w:eastAsiaTheme="minorEastAsia" w:hAnsiTheme="minorEastAsia" w:cs="宋体"/>
          <w:color w:val="000000" w:themeColor="text1"/>
          <w:sz w:val="24"/>
          <w:szCs w:val="24"/>
          <w:lang w:eastAsia="zh-CN"/>
        </w:rPr>
      </w:pPr>
      <w:r>
        <w:rPr>
          <w:rFonts w:asciiTheme="minorEastAsia" w:eastAsiaTheme="minorEastAsia" w:hAnsiTheme="minorEastAsia" w:cs="宋体" w:hint="eastAsia"/>
          <w:color w:val="000000" w:themeColor="text1"/>
          <w:sz w:val="24"/>
          <w:szCs w:val="24"/>
          <w:lang w:eastAsia="zh-CN"/>
        </w:rPr>
        <w:t>公司关注企业在竞争环境中生存状况，以高质量、高品位、零浪费的要求，一切围绕为客户提供满意的产品与服务。公司一贯秉承合作、开放、责任、创新、高效的</w:t>
      </w:r>
      <w:r>
        <w:rPr>
          <w:rFonts w:asciiTheme="minorEastAsia" w:eastAsiaTheme="minorEastAsia" w:hAnsiTheme="minorEastAsia" w:cs="宋体" w:hint="eastAsia"/>
          <w:color w:val="000000" w:themeColor="text1"/>
          <w:sz w:val="24"/>
          <w:szCs w:val="24"/>
          <w:lang w:eastAsia="zh-CN"/>
        </w:rPr>
        <w:t>企业文化。</w:t>
      </w:r>
    </w:p>
    <w:p w14:paraId="7E823BCF" w14:textId="77777777" w:rsidR="00570655" w:rsidRDefault="002456D4">
      <w:pPr>
        <w:autoSpaceDE w:val="0"/>
        <w:autoSpaceDN w:val="0"/>
        <w:adjustRightInd w:val="0"/>
        <w:spacing w:before="100" w:beforeAutospacing="1" w:after="100" w:afterAutospacing="1" w:line="360" w:lineRule="auto"/>
        <w:ind w:firstLineChars="200" w:firstLine="480"/>
        <w:rPr>
          <w:rFonts w:asciiTheme="minorEastAsia" w:eastAsiaTheme="minorEastAsia" w:hAnsiTheme="minorEastAsia" w:cs="宋体"/>
          <w:color w:val="000000" w:themeColor="text1"/>
          <w:sz w:val="24"/>
          <w:szCs w:val="24"/>
          <w:lang w:eastAsia="zh-CN"/>
        </w:rPr>
      </w:pPr>
      <w:r>
        <w:rPr>
          <w:rFonts w:asciiTheme="minorEastAsia" w:eastAsiaTheme="minorEastAsia" w:hAnsiTheme="minorEastAsia" w:cs="宋体" w:hint="eastAsia"/>
          <w:color w:val="000000" w:themeColor="text1"/>
          <w:sz w:val="24"/>
          <w:szCs w:val="24"/>
          <w:lang w:eastAsia="zh-CN"/>
        </w:rPr>
        <w:t>回首公司的发展历程，我们在欣喜和振奋中，更感受到新的激励与挑战。展望公司的发展，我们对它美好的未来充满信心。我会带领全体员工在新的征程上，勇于奋进、开拓创新，以更高的标准和要求挑战自我，超越自我。让我们携手共进，共同努力！</w:t>
      </w:r>
    </w:p>
    <w:p w14:paraId="653D833C" w14:textId="77777777" w:rsidR="00570655" w:rsidRPr="009A3E40" w:rsidRDefault="00570655">
      <w:pPr>
        <w:ind w:right="596"/>
        <w:rPr>
          <w:rFonts w:ascii="黑体" w:eastAsia="黑体" w:hAnsi="黑体"/>
          <w:sz w:val="30"/>
          <w:szCs w:val="30"/>
          <w:lang w:eastAsia="zh-CN"/>
        </w:rPr>
      </w:pPr>
    </w:p>
    <w:p w14:paraId="03E08B90" w14:textId="77777777" w:rsidR="00570655" w:rsidRDefault="00570655">
      <w:pPr>
        <w:ind w:right="596"/>
        <w:rPr>
          <w:rFonts w:ascii="黑体" w:eastAsia="黑体" w:hAnsi="黑体"/>
          <w:sz w:val="30"/>
          <w:szCs w:val="30"/>
          <w:lang w:eastAsia="zh-CN"/>
        </w:rPr>
      </w:pPr>
    </w:p>
    <w:p w14:paraId="5856C2F7" w14:textId="77777777" w:rsidR="00570655" w:rsidRDefault="00570655">
      <w:pPr>
        <w:ind w:right="596"/>
        <w:rPr>
          <w:rFonts w:ascii="黑体" w:eastAsia="黑体" w:hAnsi="黑体"/>
          <w:sz w:val="30"/>
          <w:szCs w:val="30"/>
          <w:lang w:eastAsia="zh-CN"/>
        </w:rPr>
      </w:pPr>
    </w:p>
    <w:p w14:paraId="13826BA7" w14:textId="73FB324F" w:rsidR="00570655" w:rsidRDefault="002456D4" w:rsidP="009A3E40">
      <w:pPr>
        <w:ind w:right="596" w:firstLineChars="2300" w:firstLine="6900"/>
        <w:rPr>
          <w:rFonts w:ascii="黑体" w:eastAsia="黑体" w:hAnsi="黑体"/>
          <w:sz w:val="30"/>
          <w:szCs w:val="30"/>
          <w:lang w:eastAsia="zh-CN"/>
        </w:rPr>
      </w:pPr>
      <w:bookmarkStart w:id="6" w:name="_Toc15061_WPSOffice_Level2"/>
      <w:r>
        <w:rPr>
          <w:rFonts w:ascii="黑体" w:eastAsia="黑体" w:hAnsi="黑体" w:hint="eastAsia"/>
          <w:sz w:val="30"/>
          <w:szCs w:val="30"/>
          <w:lang w:eastAsia="zh-CN"/>
        </w:rPr>
        <w:t>董事长：</w:t>
      </w:r>
      <w:bookmarkEnd w:id="6"/>
      <w:r w:rsidR="009A3E40">
        <w:rPr>
          <w:rFonts w:ascii="黑体" w:eastAsia="黑体" w:hAnsi="黑体" w:hint="eastAsia"/>
          <w:sz w:val="30"/>
          <w:szCs w:val="30"/>
          <w:lang w:eastAsia="zh-CN"/>
        </w:rPr>
        <w:t>陈鹏</w:t>
      </w:r>
    </w:p>
    <w:p w14:paraId="0D68AB0E" w14:textId="77777777" w:rsidR="00570655" w:rsidRDefault="00570655">
      <w:pPr>
        <w:ind w:right="596"/>
        <w:rPr>
          <w:rFonts w:ascii="黑体" w:eastAsia="黑体" w:hAnsi="黑体"/>
          <w:sz w:val="30"/>
          <w:szCs w:val="30"/>
          <w:lang w:eastAsia="zh-CN"/>
        </w:rPr>
      </w:pPr>
    </w:p>
    <w:p w14:paraId="0376F335" w14:textId="05EF2059" w:rsidR="00570655" w:rsidRDefault="002456D4">
      <w:pPr>
        <w:ind w:right="596"/>
        <w:jc w:val="right"/>
        <w:rPr>
          <w:rFonts w:ascii="黑体" w:eastAsia="黑体" w:hAnsi="黑体"/>
          <w:sz w:val="30"/>
          <w:szCs w:val="30"/>
          <w:lang w:eastAsia="zh-CN"/>
        </w:rPr>
      </w:pPr>
      <w:bookmarkStart w:id="7" w:name="_Toc24442_WPSOffice_Level2"/>
      <w:r>
        <w:rPr>
          <w:rFonts w:ascii="黑体" w:eastAsia="黑体" w:hAnsi="黑体" w:hint="eastAsia"/>
          <w:sz w:val="30"/>
          <w:szCs w:val="30"/>
          <w:lang w:eastAsia="zh-CN"/>
        </w:rPr>
        <w:t>202</w:t>
      </w:r>
      <w:r w:rsidR="009A3E40">
        <w:rPr>
          <w:rFonts w:ascii="黑体" w:eastAsia="黑体" w:hAnsi="黑体"/>
          <w:sz w:val="30"/>
          <w:szCs w:val="30"/>
          <w:lang w:eastAsia="zh-CN"/>
        </w:rPr>
        <w:t>6</w:t>
      </w:r>
      <w:r>
        <w:rPr>
          <w:rFonts w:ascii="黑体" w:eastAsia="黑体" w:hAnsi="黑体" w:hint="eastAsia"/>
          <w:sz w:val="30"/>
          <w:szCs w:val="30"/>
          <w:lang w:eastAsia="zh-CN"/>
        </w:rPr>
        <w:t>年</w:t>
      </w:r>
      <w:r w:rsidR="009A3E40">
        <w:rPr>
          <w:rFonts w:ascii="黑体" w:eastAsia="黑体" w:hAnsi="黑体"/>
          <w:sz w:val="30"/>
          <w:szCs w:val="30"/>
          <w:lang w:eastAsia="zh-CN"/>
        </w:rPr>
        <w:t>1</w:t>
      </w:r>
      <w:r>
        <w:rPr>
          <w:rFonts w:ascii="黑体" w:eastAsia="黑体" w:hAnsi="黑体" w:hint="eastAsia"/>
          <w:sz w:val="30"/>
          <w:szCs w:val="30"/>
          <w:lang w:eastAsia="zh-CN"/>
        </w:rPr>
        <w:t>月</w:t>
      </w:r>
      <w:bookmarkEnd w:id="7"/>
    </w:p>
    <w:p w14:paraId="055CF7CC" w14:textId="77777777" w:rsidR="00570655" w:rsidRDefault="00570655">
      <w:pPr>
        <w:pStyle w:val="Heading11"/>
        <w:spacing w:before="39"/>
        <w:ind w:right="4153"/>
        <w:jc w:val="both"/>
        <w:rPr>
          <w:lang w:eastAsia="zh-CN"/>
        </w:rPr>
      </w:pPr>
    </w:p>
    <w:p w14:paraId="5A9B01C8" w14:textId="77777777" w:rsidR="00570655" w:rsidRDefault="00570655">
      <w:pPr>
        <w:pStyle w:val="Heading11"/>
        <w:spacing w:before="39"/>
        <w:ind w:right="4153"/>
        <w:jc w:val="both"/>
        <w:rPr>
          <w:lang w:eastAsia="zh-CN"/>
        </w:rPr>
      </w:pPr>
    </w:p>
    <w:p w14:paraId="07A04A19" w14:textId="77777777" w:rsidR="00570655" w:rsidRDefault="00570655">
      <w:pPr>
        <w:pStyle w:val="Heading11"/>
        <w:spacing w:before="39"/>
        <w:ind w:right="4153"/>
        <w:jc w:val="both"/>
        <w:rPr>
          <w:lang w:eastAsia="zh-CN"/>
        </w:rPr>
      </w:pPr>
    </w:p>
    <w:p w14:paraId="2B475EE6" w14:textId="77777777" w:rsidR="00570655" w:rsidRDefault="00570655">
      <w:pPr>
        <w:pStyle w:val="Heading11"/>
        <w:spacing w:before="39"/>
        <w:ind w:right="4153"/>
        <w:jc w:val="both"/>
        <w:rPr>
          <w:lang w:eastAsia="zh-CN"/>
        </w:rPr>
      </w:pPr>
    </w:p>
    <w:p w14:paraId="6C1071C6" w14:textId="77777777" w:rsidR="00570655" w:rsidRDefault="00570655">
      <w:pPr>
        <w:pStyle w:val="Heading11"/>
        <w:spacing w:before="39"/>
        <w:ind w:right="4153"/>
        <w:jc w:val="both"/>
        <w:rPr>
          <w:lang w:eastAsia="zh-CN"/>
        </w:rPr>
      </w:pPr>
    </w:p>
    <w:p w14:paraId="4DE99910" w14:textId="77777777" w:rsidR="00570655" w:rsidRDefault="00570655">
      <w:pPr>
        <w:pStyle w:val="Heading11"/>
        <w:spacing w:before="39"/>
        <w:ind w:right="4153"/>
        <w:jc w:val="both"/>
        <w:rPr>
          <w:lang w:eastAsia="zh-CN"/>
        </w:rPr>
      </w:pPr>
    </w:p>
    <w:p w14:paraId="15A1D674" w14:textId="77777777" w:rsidR="00570655" w:rsidRDefault="00570655">
      <w:pPr>
        <w:pStyle w:val="Heading11"/>
        <w:spacing w:before="39"/>
        <w:ind w:right="4153"/>
        <w:jc w:val="both"/>
        <w:rPr>
          <w:lang w:eastAsia="zh-CN"/>
        </w:rPr>
      </w:pPr>
    </w:p>
    <w:p w14:paraId="7CACD93C" w14:textId="77777777" w:rsidR="00570655" w:rsidRDefault="002456D4">
      <w:pPr>
        <w:pStyle w:val="a6"/>
        <w:numPr>
          <w:ilvl w:val="1"/>
          <w:numId w:val="2"/>
        </w:numPr>
        <w:spacing w:line="360" w:lineRule="auto"/>
        <w:jc w:val="center"/>
        <w:outlineLvl w:val="1"/>
        <w:rPr>
          <w:b/>
          <w:bCs/>
          <w:sz w:val="28"/>
          <w:szCs w:val="28"/>
          <w:lang w:eastAsia="zh-CN"/>
        </w:rPr>
      </w:pPr>
      <w:bookmarkStart w:id="8" w:name="_Toc24912738"/>
      <w:bookmarkStart w:id="9" w:name="_Toc15713_WPSOffice_Level2"/>
      <w:r>
        <w:rPr>
          <w:rFonts w:hint="eastAsia"/>
          <w:b/>
          <w:bCs/>
          <w:sz w:val="28"/>
          <w:szCs w:val="28"/>
          <w:lang w:eastAsia="zh-CN"/>
        </w:rPr>
        <w:lastRenderedPageBreak/>
        <w:t>企业简介</w:t>
      </w:r>
      <w:bookmarkEnd w:id="8"/>
      <w:bookmarkEnd w:id="9"/>
    </w:p>
    <w:p w14:paraId="0E16BC60" w14:textId="77777777" w:rsidR="00570655" w:rsidRDefault="00570655">
      <w:pPr>
        <w:spacing w:line="200" w:lineRule="exact"/>
        <w:rPr>
          <w:sz w:val="20"/>
          <w:szCs w:val="20"/>
          <w:lang w:eastAsia="zh-CN"/>
        </w:rPr>
      </w:pPr>
    </w:p>
    <w:p w14:paraId="41B8A53D" w14:textId="77777777" w:rsidR="009A3E40" w:rsidRDefault="009A3E40" w:rsidP="009A3E40">
      <w:pPr>
        <w:spacing w:line="360" w:lineRule="auto"/>
        <w:ind w:firstLineChars="200" w:firstLine="440"/>
        <w:rPr>
          <w:rFonts w:asciiTheme="minorEastAsia" w:hAnsiTheme="minorEastAsia" w:cstheme="minorEastAsia"/>
          <w:lang w:eastAsia="zh-CN"/>
        </w:rPr>
      </w:pPr>
      <w:r>
        <w:rPr>
          <w:rFonts w:asciiTheme="minorEastAsia" w:eastAsiaTheme="minorEastAsia" w:hAnsiTheme="minorEastAsia" w:cstheme="minorEastAsia" w:hint="eastAsia"/>
          <w:lang w:eastAsia="zh-CN"/>
        </w:rPr>
        <w:t>温州杰亚迪服饰有限公司成立于2005年，位于华东滨海城市---温州，具体坐落于</w:t>
      </w:r>
      <w:r>
        <w:rPr>
          <w:rFonts w:asciiTheme="minorEastAsia" w:hAnsiTheme="minorEastAsia" w:cstheme="minorEastAsia" w:hint="eastAsia"/>
          <w:lang w:eastAsia="zh-CN"/>
        </w:rPr>
        <w:t>浙江省温州市龙湾区蒲州街道兴平路68号-1</w:t>
      </w:r>
      <w:r>
        <w:rPr>
          <w:rFonts w:asciiTheme="minorEastAsia" w:eastAsiaTheme="minorEastAsia" w:hAnsiTheme="minorEastAsia" w:cstheme="minorEastAsia" w:hint="eastAsia"/>
          <w:lang w:eastAsia="zh-CN"/>
        </w:rPr>
        <w:t>。注册资本4046048.44元 。企业占地面积9.8亩</w:t>
      </w:r>
      <w:r>
        <w:rPr>
          <w:rFonts w:asciiTheme="minorEastAsia" w:hAnsiTheme="minorEastAsia" w:cstheme="minorEastAsia" w:hint="eastAsia"/>
          <w:lang w:eastAsia="zh-CN"/>
        </w:rPr>
        <w:t>。</w:t>
      </w:r>
      <w:r>
        <w:rPr>
          <w:rFonts w:asciiTheme="minorEastAsia" w:eastAsiaTheme="minorEastAsia" w:hAnsiTheme="minorEastAsia" w:cstheme="minorEastAsia" w:hint="eastAsia"/>
          <w:lang w:eastAsia="zh-CN"/>
        </w:rPr>
        <w:t>公司主要生产西服和休闲服，为</w:t>
      </w:r>
      <w:proofErr w:type="gramStart"/>
      <w:r>
        <w:rPr>
          <w:rFonts w:asciiTheme="minorEastAsia" w:eastAsiaTheme="minorEastAsia" w:hAnsiTheme="minorEastAsia" w:cstheme="minorEastAsia" w:hint="eastAsia"/>
          <w:lang w:eastAsia="zh-CN"/>
        </w:rPr>
        <w:t>规</w:t>
      </w:r>
      <w:proofErr w:type="gramEnd"/>
      <w:r>
        <w:rPr>
          <w:rFonts w:asciiTheme="minorEastAsia" w:eastAsiaTheme="minorEastAsia" w:hAnsiTheme="minorEastAsia" w:cstheme="minorEastAsia" w:hint="eastAsia"/>
          <w:lang w:eastAsia="zh-CN"/>
        </w:rPr>
        <w:t>上企业，年产能约26万件成衣（含现成服装）及3万件定制服装</w:t>
      </w:r>
      <w:r>
        <w:rPr>
          <w:rFonts w:asciiTheme="minorEastAsia" w:hAnsiTheme="minorEastAsia" w:cstheme="minorEastAsia" w:hint="eastAsia"/>
          <w:lang w:eastAsia="zh-CN"/>
        </w:rPr>
        <w:t>，</w:t>
      </w:r>
      <w:r>
        <w:rPr>
          <w:rFonts w:asciiTheme="minorEastAsia" w:eastAsiaTheme="minorEastAsia" w:hAnsiTheme="minorEastAsia" w:cstheme="minorEastAsia" w:hint="eastAsia"/>
          <w:lang w:eastAsia="zh-CN"/>
        </w:rPr>
        <w:t>亩产论英雄</w:t>
      </w:r>
      <w:r>
        <w:rPr>
          <w:rFonts w:asciiTheme="minorEastAsia" w:hAnsiTheme="minorEastAsia" w:cstheme="minorEastAsia" w:hint="eastAsia"/>
          <w:lang w:eastAsia="zh-CN"/>
        </w:rPr>
        <w:t>A</w:t>
      </w:r>
      <w:r>
        <w:rPr>
          <w:rFonts w:asciiTheme="minorEastAsia" w:eastAsiaTheme="minorEastAsia" w:hAnsiTheme="minorEastAsia" w:cstheme="minorEastAsia" w:hint="eastAsia"/>
          <w:lang w:eastAsia="zh-CN"/>
        </w:rPr>
        <w:t>类企业。公司产品主要</w:t>
      </w:r>
      <w:r>
        <w:rPr>
          <w:rFonts w:asciiTheme="minorEastAsia" w:hAnsiTheme="minorEastAsia" w:cstheme="minorEastAsia" w:hint="eastAsia"/>
          <w:lang w:eastAsia="zh-CN"/>
        </w:rPr>
        <w:t>为</w:t>
      </w:r>
      <w:r>
        <w:rPr>
          <w:rFonts w:asciiTheme="minorEastAsia" w:eastAsiaTheme="minorEastAsia" w:hAnsiTheme="minorEastAsia" w:cstheme="minorEastAsia" w:hint="eastAsia"/>
          <w:lang w:eastAsia="zh-CN"/>
        </w:rPr>
        <w:t>出口</w:t>
      </w:r>
      <w:r>
        <w:rPr>
          <w:rFonts w:asciiTheme="minorEastAsia" w:hAnsiTheme="minorEastAsia" w:cstheme="minorEastAsia" w:hint="eastAsia"/>
          <w:lang w:eastAsia="zh-CN"/>
        </w:rPr>
        <w:t>，国内为辅</w:t>
      </w:r>
      <w:r>
        <w:rPr>
          <w:rFonts w:asciiTheme="minorEastAsia" w:eastAsiaTheme="minorEastAsia" w:hAnsiTheme="minorEastAsia" w:cstheme="minorEastAsia" w:hint="eastAsia"/>
          <w:lang w:eastAsia="zh-CN"/>
        </w:rPr>
        <w:t>，同时还有高级</w:t>
      </w:r>
      <w:r>
        <w:rPr>
          <w:rFonts w:asciiTheme="minorEastAsia" w:eastAsiaTheme="minorEastAsia" w:hAnsiTheme="minorEastAsia" w:cstheme="minorEastAsia" w:hint="eastAsia"/>
          <w:i/>
          <w:iCs/>
          <w:lang w:eastAsia="zh-CN"/>
        </w:rPr>
        <w:t>定</w:t>
      </w:r>
      <w:r>
        <w:rPr>
          <w:rFonts w:asciiTheme="minorEastAsia" w:eastAsiaTheme="minorEastAsia" w:hAnsiTheme="minorEastAsia" w:cstheme="minorEastAsia" w:hint="eastAsia"/>
          <w:lang w:eastAsia="zh-CN"/>
        </w:rPr>
        <w:t>制</w:t>
      </w:r>
      <w:r>
        <w:rPr>
          <w:rFonts w:asciiTheme="minorEastAsia" w:hAnsiTheme="minorEastAsia" w:cstheme="minorEastAsia" w:hint="eastAsia"/>
          <w:lang w:eastAsia="zh-CN"/>
        </w:rPr>
        <w:t>业务</w:t>
      </w:r>
      <w:r>
        <w:rPr>
          <w:rFonts w:asciiTheme="minorEastAsia" w:eastAsiaTheme="minorEastAsia" w:hAnsiTheme="minorEastAsia" w:cstheme="minorEastAsia" w:hint="eastAsia"/>
          <w:lang w:eastAsia="zh-CN"/>
        </w:rPr>
        <w:t>。</w:t>
      </w:r>
    </w:p>
    <w:p w14:paraId="63A7E3C2" w14:textId="77777777" w:rsidR="009A3E40" w:rsidRDefault="009A3E40" w:rsidP="009A3E40">
      <w:pPr>
        <w:spacing w:line="360" w:lineRule="auto"/>
        <w:ind w:firstLineChars="200" w:firstLine="440"/>
        <w:rPr>
          <w:rFonts w:asciiTheme="minorEastAsia" w:hAnsiTheme="minorEastAsia" w:cstheme="minorEastAsia"/>
          <w:color w:val="333333"/>
          <w:szCs w:val="21"/>
          <w:lang w:eastAsia="zh-CN"/>
        </w:rPr>
      </w:pPr>
      <w:r>
        <w:rPr>
          <w:rFonts w:asciiTheme="minorEastAsia" w:eastAsiaTheme="minorEastAsia" w:hAnsiTheme="minorEastAsia" w:cstheme="minorEastAsia" w:hint="eastAsia"/>
          <w:lang w:eastAsia="zh-CN"/>
        </w:rPr>
        <w:t>公司现有员工</w:t>
      </w:r>
      <w:r>
        <w:rPr>
          <w:rFonts w:asciiTheme="minorEastAsia" w:hAnsiTheme="minorEastAsia" w:cstheme="minorEastAsia" w:hint="eastAsia"/>
          <w:lang w:eastAsia="zh-CN"/>
        </w:rPr>
        <w:t>五百多</w:t>
      </w:r>
      <w:r>
        <w:rPr>
          <w:rFonts w:asciiTheme="minorEastAsia" w:eastAsiaTheme="minorEastAsia" w:hAnsiTheme="minorEastAsia" w:cstheme="minorEastAsia" w:hint="eastAsia"/>
          <w:lang w:eastAsia="zh-CN"/>
        </w:rPr>
        <w:t>人，员工稳定性高，各岗位人员技术能力强，企业坚持以人为本、诚信立业的原则，不断提升企业自身的竞争能力，实现企业快速、稳定的发展。公司先后通过了《质量体系认证》《环境体系认证》</w:t>
      </w:r>
      <w:r>
        <w:rPr>
          <w:rFonts w:asciiTheme="minorEastAsia" w:hAnsiTheme="minorEastAsia" w:cstheme="minorEastAsia" w:hint="eastAsia"/>
          <w:lang w:eastAsia="zh-CN"/>
        </w:rPr>
        <w:t>《职业健康体系》</w:t>
      </w:r>
      <w:r>
        <w:rPr>
          <w:rFonts w:asciiTheme="minorEastAsia" w:eastAsiaTheme="minorEastAsia" w:hAnsiTheme="minorEastAsia" w:cstheme="minorEastAsia" w:hint="eastAsia"/>
          <w:lang w:eastAsia="zh-CN"/>
        </w:rPr>
        <w:t>《BSCI认证》</w:t>
      </w:r>
      <w:r>
        <w:rPr>
          <w:rFonts w:asciiTheme="minorEastAsia" w:hAnsiTheme="minorEastAsia" w:cstheme="minorEastAsia" w:hint="eastAsia"/>
          <w:lang w:eastAsia="zh-CN"/>
        </w:rPr>
        <w:t>《售后服务认证五星》《诚信管理体系》《浙江省科技型企业》《国家高新技术企业》</w:t>
      </w:r>
      <w:r>
        <w:rPr>
          <w:rFonts w:asciiTheme="minorEastAsia" w:eastAsiaTheme="minorEastAsia" w:hAnsiTheme="minorEastAsia" w:cstheme="minorEastAsia" w:hint="eastAsia"/>
          <w:lang w:eastAsia="zh-CN"/>
        </w:rPr>
        <w:t>，并在持续运行，历年来持续有效。公司</w:t>
      </w:r>
      <w:r>
        <w:rPr>
          <w:rFonts w:asciiTheme="minorEastAsia" w:eastAsiaTheme="minorEastAsia" w:hAnsiTheme="minorEastAsia" w:cstheme="minorEastAsia" w:hint="eastAsia"/>
          <w:color w:val="333333"/>
          <w:sz w:val="21"/>
          <w:szCs w:val="21"/>
          <w:lang w:eastAsia="zh-CN"/>
        </w:rPr>
        <w:t>坚持走质量兴业之路，荣获《优秀企业》《明星企业》《产值增幅50强》《中国海关A类管理企业》多项奖项和荣誉。</w:t>
      </w:r>
    </w:p>
    <w:p w14:paraId="54AED604" w14:textId="77777777" w:rsidR="00570655" w:rsidRPr="009A3E40" w:rsidRDefault="00570655">
      <w:pPr>
        <w:spacing w:line="360" w:lineRule="auto"/>
        <w:rPr>
          <w:rFonts w:ascii="宋体" w:hAnsi="宋体"/>
          <w:color w:val="FF0000"/>
          <w:sz w:val="24"/>
          <w:szCs w:val="24"/>
          <w:lang w:eastAsia="zh-TW"/>
        </w:rPr>
      </w:pPr>
    </w:p>
    <w:p w14:paraId="525542F9" w14:textId="77777777" w:rsidR="00570655" w:rsidRDefault="00570655">
      <w:pPr>
        <w:spacing w:line="360" w:lineRule="auto"/>
        <w:ind w:firstLineChars="200" w:firstLine="480"/>
        <w:rPr>
          <w:rFonts w:ascii="宋体" w:hAnsi="宋体" w:cs="宋体"/>
          <w:sz w:val="24"/>
          <w:lang w:eastAsia="zh-CN"/>
        </w:rPr>
        <w:sectPr w:rsidR="00570655">
          <w:headerReference w:type="default" r:id="rId10"/>
          <w:footerReference w:type="default" r:id="rId11"/>
          <w:pgSz w:w="11907" w:h="16840"/>
          <w:pgMar w:top="1480" w:right="1140" w:bottom="1160" w:left="1360" w:header="849" w:footer="979" w:gutter="0"/>
          <w:cols w:space="720"/>
        </w:sectPr>
      </w:pPr>
    </w:p>
    <w:p w14:paraId="2BF73D66" w14:textId="77777777" w:rsidR="00570655" w:rsidRDefault="002456D4">
      <w:pPr>
        <w:pStyle w:val="Heading11"/>
        <w:numPr>
          <w:ilvl w:val="0"/>
          <w:numId w:val="1"/>
        </w:numPr>
        <w:spacing w:beforeLines="150" w:before="360" w:line="419" w:lineRule="exact"/>
        <w:ind w:left="289" w:right="215"/>
        <w:jc w:val="center"/>
        <w:rPr>
          <w:lang w:eastAsia="zh-CN"/>
        </w:rPr>
      </w:pPr>
      <w:bookmarkStart w:id="10" w:name="_Toc24912739"/>
      <w:bookmarkStart w:id="11" w:name="_Toc19657_WPSOffice_Level1"/>
      <w:r>
        <w:rPr>
          <w:rFonts w:hint="eastAsia"/>
          <w:lang w:eastAsia="zh-CN"/>
        </w:rPr>
        <w:lastRenderedPageBreak/>
        <w:t>报告正文</w:t>
      </w:r>
      <w:bookmarkEnd w:id="10"/>
      <w:bookmarkEnd w:id="11"/>
    </w:p>
    <w:p w14:paraId="46FB3DF5" w14:textId="77777777" w:rsidR="00570655" w:rsidRDefault="00570655">
      <w:pPr>
        <w:pStyle w:val="Heading11"/>
        <w:spacing w:line="419" w:lineRule="exact"/>
        <w:ind w:right="213"/>
        <w:jc w:val="both"/>
        <w:rPr>
          <w:lang w:eastAsia="zh-CN"/>
        </w:rPr>
      </w:pPr>
    </w:p>
    <w:p w14:paraId="2F84B9EB" w14:textId="77777777" w:rsidR="00570655" w:rsidRDefault="002456D4">
      <w:pPr>
        <w:pStyle w:val="Heading11"/>
        <w:spacing w:line="419" w:lineRule="exact"/>
        <w:ind w:right="213"/>
        <w:jc w:val="center"/>
        <w:rPr>
          <w:lang w:eastAsia="zh-CN"/>
        </w:rPr>
      </w:pPr>
      <w:bookmarkStart w:id="12" w:name="_Toc14231_WPSOffice_Level2"/>
      <w:bookmarkStart w:id="13" w:name="_Toc24912740"/>
      <w:r>
        <w:rPr>
          <w:rFonts w:hint="eastAsia"/>
          <w:lang w:eastAsia="zh-CN"/>
        </w:rPr>
        <w:t>第一章</w:t>
      </w:r>
      <w:r>
        <w:rPr>
          <w:rFonts w:hint="eastAsia"/>
          <w:lang w:eastAsia="zh-CN"/>
        </w:rPr>
        <w:t xml:space="preserve">  </w:t>
      </w:r>
      <w:r>
        <w:rPr>
          <w:rFonts w:hint="eastAsia"/>
          <w:lang w:eastAsia="zh-CN"/>
        </w:rPr>
        <w:t>质量理念</w:t>
      </w:r>
      <w:bookmarkEnd w:id="12"/>
      <w:bookmarkEnd w:id="13"/>
    </w:p>
    <w:p w14:paraId="11DD4504" w14:textId="77777777" w:rsidR="00570655" w:rsidRDefault="00570655">
      <w:pPr>
        <w:pStyle w:val="Heading11"/>
        <w:spacing w:line="419" w:lineRule="exact"/>
        <w:ind w:right="213"/>
        <w:jc w:val="center"/>
        <w:rPr>
          <w:lang w:eastAsia="zh-CN"/>
        </w:rPr>
      </w:pPr>
    </w:p>
    <w:p w14:paraId="70AD595B" w14:textId="77777777" w:rsidR="00570655" w:rsidRDefault="002456D4">
      <w:pPr>
        <w:pStyle w:val="a6"/>
        <w:spacing w:line="360" w:lineRule="auto"/>
        <w:ind w:left="229"/>
        <w:rPr>
          <w:b/>
          <w:bCs/>
          <w:sz w:val="24"/>
          <w:szCs w:val="24"/>
          <w:lang w:eastAsia="zh-CN"/>
        </w:rPr>
      </w:pPr>
      <w:r>
        <w:rPr>
          <w:b/>
          <w:bCs/>
          <w:sz w:val="24"/>
          <w:szCs w:val="24"/>
          <w:lang w:eastAsia="zh-CN"/>
        </w:rPr>
        <w:t>1.1</w:t>
      </w:r>
      <w:r>
        <w:rPr>
          <w:rFonts w:hint="eastAsia"/>
          <w:b/>
          <w:bCs/>
          <w:sz w:val="24"/>
          <w:szCs w:val="24"/>
          <w:lang w:eastAsia="zh-CN"/>
        </w:rPr>
        <w:t xml:space="preserve"> </w:t>
      </w:r>
      <w:r>
        <w:rPr>
          <w:rFonts w:hint="eastAsia"/>
          <w:b/>
          <w:bCs/>
          <w:sz w:val="24"/>
          <w:szCs w:val="24"/>
          <w:lang w:eastAsia="zh-CN"/>
        </w:rPr>
        <w:t>企业</w:t>
      </w:r>
      <w:r>
        <w:rPr>
          <w:rFonts w:hint="eastAsia"/>
          <w:b/>
          <w:bCs/>
          <w:spacing w:val="2"/>
          <w:sz w:val="24"/>
          <w:szCs w:val="24"/>
          <w:lang w:eastAsia="zh-CN"/>
        </w:rPr>
        <w:t>使</w:t>
      </w:r>
      <w:r>
        <w:rPr>
          <w:rFonts w:hint="eastAsia"/>
          <w:b/>
          <w:bCs/>
          <w:sz w:val="24"/>
          <w:szCs w:val="24"/>
          <w:lang w:eastAsia="zh-CN"/>
        </w:rPr>
        <w:t>命</w:t>
      </w:r>
    </w:p>
    <w:p w14:paraId="4549ED06" w14:textId="146E8B71" w:rsidR="00570655" w:rsidRDefault="009A3E40">
      <w:pPr>
        <w:pStyle w:val="a6"/>
        <w:spacing w:line="360" w:lineRule="auto"/>
        <w:ind w:left="229" w:firstLineChars="200" w:firstLine="480"/>
        <w:rPr>
          <w:rFonts w:cs="宋体"/>
          <w:color w:val="000000"/>
          <w:sz w:val="24"/>
          <w:szCs w:val="24"/>
          <w:lang w:eastAsia="zh-CN"/>
        </w:rPr>
      </w:pPr>
      <w:r>
        <w:rPr>
          <w:rFonts w:asciiTheme="minorEastAsia" w:eastAsiaTheme="minorEastAsia" w:hAnsiTheme="minorEastAsia" w:cs="宋体" w:hint="eastAsia"/>
          <w:color w:val="000000" w:themeColor="text1"/>
          <w:sz w:val="24"/>
          <w:szCs w:val="24"/>
          <w:lang w:eastAsia="zh-CN"/>
        </w:rPr>
        <w:t>制造高品质舒服西服，为客户带来舒适愉悦生活</w:t>
      </w:r>
      <w:r w:rsidR="002456D4">
        <w:rPr>
          <w:rFonts w:cs="宋体" w:hint="eastAsia"/>
          <w:color w:val="000000"/>
          <w:sz w:val="24"/>
          <w:szCs w:val="24"/>
          <w:lang w:eastAsia="zh-CN"/>
        </w:rPr>
        <w:t>。</w:t>
      </w:r>
    </w:p>
    <w:p w14:paraId="4016C77C" w14:textId="77777777" w:rsidR="00570655" w:rsidRDefault="002456D4">
      <w:pPr>
        <w:pStyle w:val="a6"/>
        <w:spacing w:line="360" w:lineRule="auto"/>
        <w:ind w:left="229"/>
        <w:rPr>
          <w:b/>
          <w:bCs/>
          <w:sz w:val="24"/>
          <w:szCs w:val="24"/>
          <w:lang w:eastAsia="zh-CN"/>
        </w:rPr>
      </w:pPr>
      <w:r>
        <w:rPr>
          <w:b/>
          <w:bCs/>
          <w:sz w:val="24"/>
          <w:szCs w:val="24"/>
          <w:lang w:eastAsia="zh-CN"/>
        </w:rPr>
        <w:t>1.2</w:t>
      </w:r>
      <w:r>
        <w:rPr>
          <w:rFonts w:hint="eastAsia"/>
          <w:b/>
          <w:bCs/>
          <w:sz w:val="24"/>
          <w:szCs w:val="24"/>
          <w:lang w:eastAsia="zh-CN"/>
        </w:rPr>
        <w:t xml:space="preserve"> </w:t>
      </w:r>
      <w:r>
        <w:rPr>
          <w:rFonts w:hint="eastAsia"/>
          <w:b/>
          <w:bCs/>
          <w:sz w:val="24"/>
          <w:szCs w:val="24"/>
          <w:lang w:eastAsia="zh-CN"/>
        </w:rPr>
        <w:t>公司</w:t>
      </w:r>
      <w:r>
        <w:rPr>
          <w:rFonts w:hint="eastAsia"/>
          <w:b/>
          <w:bCs/>
          <w:spacing w:val="2"/>
          <w:sz w:val="24"/>
          <w:szCs w:val="24"/>
          <w:lang w:eastAsia="zh-CN"/>
        </w:rPr>
        <w:t>愿</w:t>
      </w:r>
      <w:r>
        <w:rPr>
          <w:rFonts w:hint="eastAsia"/>
          <w:b/>
          <w:bCs/>
          <w:sz w:val="24"/>
          <w:szCs w:val="24"/>
          <w:lang w:eastAsia="zh-CN"/>
        </w:rPr>
        <w:t>景</w:t>
      </w:r>
    </w:p>
    <w:p w14:paraId="44EFC4C0" w14:textId="1E6E44A5" w:rsidR="00570655" w:rsidRDefault="009A3E40">
      <w:pPr>
        <w:pStyle w:val="a6"/>
        <w:spacing w:line="360" w:lineRule="auto"/>
        <w:ind w:firstLineChars="200" w:firstLine="480"/>
        <w:rPr>
          <w:kern w:val="2"/>
          <w:sz w:val="24"/>
          <w:szCs w:val="24"/>
          <w:lang w:eastAsia="zh-CN"/>
        </w:rPr>
      </w:pPr>
      <w:r>
        <w:rPr>
          <w:rFonts w:asciiTheme="minorEastAsia" w:eastAsiaTheme="minorEastAsia" w:hAnsiTheme="minorEastAsia" w:cs="宋体" w:hint="eastAsia"/>
          <w:color w:val="000000" w:themeColor="text1"/>
          <w:sz w:val="24"/>
          <w:szCs w:val="24"/>
          <w:lang w:eastAsia="zh-CN"/>
        </w:rPr>
        <w:t>做高定服饰行业的百年企业</w:t>
      </w:r>
      <w:r w:rsidR="002456D4">
        <w:rPr>
          <w:rFonts w:cs="宋体" w:hint="eastAsia"/>
          <w:color w:val="000000"/>
          <w:sz w:val="24"/>
          <w:szCs w:val="24"/>
          <w:lang w:eastAsia="zh-CN"/>
        </w:rPr>
        <w:t>。</w:t>
      </w:r>
    </w:p>
    <w:p w14:paraId="3D5BD863" w14:textId="77777777" w:rsidR="00570655" w:rsidRDefault="002456D4">
      <w:pPr>
        <w:pStyle w:val="a6"/>
        <w:spacing w:line="360" w:lineRule="auto"/>
        <w:ind w:left="752" w:right="5786" w:hanging="524"/>
        <w:rPr>
          <w:b/>
          <w:bCs/>
          <w:spacing w:val="1"/>
          <w:w w:val="95"/>
          <w:sz w:val="24"/>
          <w:szCs w:val="24"/>
          <w:lang w:eastAsia="zh-CN"/>
        </w:rPr>
      </w:pPr>
      <w:r>
        <w:rPr>
          <w:rFonts w:cs="Cambria"/>
          <w:b/>
          <w:bCs/>
          <w:sz w:val="24"/>
          <w:szCs w:val="24"/>
          <w:lang w:eastAsia="zh-CN"/>
        </w:rPr>
        <w:t>1.3</w:t>
      </w:r>
      <w:r>
        <w:rPr>
          <w:rFonts w:hint="eastAsia"/>
          <w:b/>
          <w:bCs/>
          <w:sz w:val="24"/>
          <w:szCs w:val="24"/>
          <w:lang w:eastAsia="zh-CN"/>
        </w:rPr>
        <w:t>核心</w:t>
      </w:r>
      <w:r>
        <w:rPr>
          <w:rFonts w:hint="eastAsia"/>
          <w:b/>
          <w:bCs/>
          <w:spacing w:val="2"/>
          <w:sz w:val="24"/>
          <w:szCs w:val="24"/>
          <w:lang w:eastAsia="zh-CN"/>
        </w:rPr>
        <w:t>价</w:t>
      </w:r>
      <w:r>
        <w:rPr>
          <w:rFonts w:hint="eastAsia"/>
          <w:b/>
          <w:bCs/>
          <w:sz w:val="24"/>
          <w:szCs w:val="24"/>
          <w:lang w:eastAsia="zh-CN"/>
        </w:rPr>
        <w:t>值观</w:t>
      </w:r>
    </w:p>
    <w:p w14:paraId="07891141" w14:textId="77777777" w:rsidR="00570655" w:rsidRDefault="002456D4">
      <w:pPr>
        <w:pStyle w:val="a6"/>
        <w:spacing w:line="360" w:lineRule="auto"/>
        <w:ind w:right="299" w:firstLineChars="200" w:firstLine="480"/>
        <w:rPr>
          <w:rFonts w:cs="宋体"/>
          <w:color w:val="000000"/>
          <w:sz w:val="24"/>
          <w:szCs w:val="24"/>
          <w:lang w:eastAsia="zh-CN"/>
        </w:rPr>
      </w:pPr>
      <w:r>
        <w:rPr>
          <w:rFonts w:cs="宋体" w:hint="eastAsia"/>
          <w:color w:val="000000"/>
          <w:sz w:val="24"/>
          <w:szCs w:val="24"/>
          <w:lang w:eastAsia="zh-CN"/>
        </w:rPr>
        <w:t>诚信、敬业、务实、创新。</w:t>
      </w:r>
    </w:p>
    <w:p w14:paraId="3067A270" w14:textId="77777777" w:rsidR="00570655" w:rsidRDefault="002456D4">
      <w:pPr>
        <w:pStyle w:val="a6"/>
        <w:spacing w:line="360" w:lineRule="auto"/>
        <w:ind w:left="750" w:right="3459" w:hanging="521"/>
        <w:rPr>
          <w:b/>
          <w:bCs/>
          <w:kern w:val="2"/>
          <w:sz w:val="24"/>
          <w:szCs w:val="24"/>
          <w:lang w:eastAsia="zh-CN"/>
        </w:rPr>
      </w:pPr>
      <w:r>
        <w:rPr>
          <w:b/>
          <w:bCs/>
          <w:kern w:val="2"/>
          <w:sz w:val="24"/>
          <w:szCs w:val="24"/>
          <w:lang w:eastAsia="zh-CN"/>
        </w:rPr>
        <w:t>1.</w:t>
      </w:r>
      <w:r>
        <w:rPr>
          <w:rFonts w:hint="eastAsia"/>
          <w:b/>
          <w:bCs/>
          <w:kern w:val="2"/>
          <w:sz w:val="24"/>
          <w:szCs w:val="24"/>
          <w:lang w:eastAsia="zh-CN"/>
        </w:rPr>
        <w:t xml:space="preserve">4 </w:t>
      </w:r>
      <w:r>
        <w:rPr>
          <w:rFonts w:hint="eastAsia"/>
          <w:b/>
          <w:bCs/>
          <w:kern w:val="2"/>
          <w:sz w:val="24"/>
          <w:szCs w:val="24"/>
          <w:lang w:eastAsia="zh-CN"/>
        </w:rPr>
        <w:t>公司经营理念：</w:t>
      </w:r>
    </w:p>
    <w:p w14:paraId="12CF6288" w14:textId="77777777" w:rsidR="00570655" w:rsidRDefault="002456D4">
      <w:pPr>
        <w:pStyle w:val="a6"/>
        <w:tabs>
          <w:tab w:val="left" w:pos="5954"/>
        </w:tabs>
        <w:spacing w:line="360" w:lineRule="auto"/>
        <w:ind w:leftChars="129" w:left="284" w:right="9" w:firstLineChars="200" w:firstLine="480"/>
        <w:rPr>
          <w:kern w:val="2"/>
          <w:sz w:val="24"/>
          <w:szCs w:val="24"/>
          <w:lang w:eastAsia="zh-CN"/>
        </w:rPr>
      </w:pPr>
      <w:r>
        <w:rPr>
          <w:rFonts w:cs="宋体" w:hint="eastAsia"/>
          <w:color w:val="000000"/>
          <w:sz w:val="24"/>
          <w:szCs w:val="24"/>
          <w:lang w:eastAsia="zh-CN"/>
        </w:rPr>
        <w:t>技术先进，工艺精湛、服务完善。</w:t>
      </w:r>
      <w:r>
        <w:rPr>
          <w:rFonts w:cs="宋体" w:hint="eastAsia"/>
          <w:color w:val="000000"/>
          <w:sz w:val="24"/>
          <w:szCs w:val="24"/>
          <w:lang w:eastAsia="zh-CN"/>
        </w:rPr>
        <w:t xml:space="preserve"> </w:t>
      </w:r>
    </w:p>
    <w:p w14:paraId="3903A597" w14:textId="77777777" w:rsidR="00570655" w:rsidRDefault="002456D4">
      <w:pPr>
        <w:pStyle w:val="a6"/>
        <w:spacing w:line="360" w:lineRule="auto"/>
        <w:ind w:left="750" w:right="3459" w:hanging="521"/>
        <w:rPr>
          <w:kern w:val="2"/>
          <w:sz w:val="24"/>
          <w:szCs w:val="24"/>
          <w:lang w:eastAsia="zh-CN"/>
        </w:rPr>
      </w:pPr>
      <w:r>
        <w:rPr>
          <w:b/>
          <w:bCs/>
          <w:kern w:val="2"/>
          <w:sz w:val="24"/>
          <w:szCs w:val="24"/>
          <w:lang w:eastAsia="zh-CN"/>
        </w:rPr>
        <w:t>1.</w:t>
      </w:r>
      <w:r>
        <w:rPr>
          <w:rFonts w:hint="eastAsia"/>
          <w:b/>
          <w:bCs/>
          <w:kern w:val="2"/>
          <w:sz w:val="24"/>
          <w:szCs w:val="24"/>
          <w:lang w:eastAsia="zh-CN"/>
        </w:rPr>
        <w:t xml:space="preserve">5 </w:t>
      </w:r>
      <w:r>
        <w:rPr>
          <w:rFonts w:hint="eastAsia"/>
          <w:b/>
          <w:bCs/>
          <w:kern w:val="2"/>
          <w:sz w:val="24"/>
          <w:szCs w:val="24"/>
          <w:lang w:eastAsia="zh-CN"/>
        </w:rPr>
        <w:t>企业精神：</w:t>
      </w:r>
    </w:p>
    <w:p w14:paraId="5BF475CF" w14:textId="77777777" w:rsidR="00570655" w:rsidRDefault="002456D4">
      <w:pPr>
        <w:pStyle w:val="a6"/>
        <w:spacing w:line="360" w:lineRule="auto"/>
        <w:ind w:leftChars="100" w:left="220" w:firstLineChars="200" w:firstLine="480"/>
        <w:rPr>
          <w:rFonts w:cs="宋体"/>
          <w:color w:val="000000"/>
          <w:sz w:val="24"/>
          <w:szCs w:val="24"/>
          <w:lang w:eastAsia="zh-CN"/>
        </w:rPr>
      </w:pPr>
      <w:r>
        <w:rPr>
          <w:rFonts w:cs="宋体" w:hint="eastAsia"/>
          <w:color w:val="000000"/>
          <w:sz w:val="24"/>
          <w:szCs w:val="24"/>
          <w:lang w:eastAsia="zh-CN"/>
        </w:rPr>
        <w:t>诚信、和谐、创新、高效。</w:t>
      </w:r>
    </w:p>
    <w:p w14:paraId="4C586BE0" w14:textId="77777777" w:rsidR="00570655" w:rsidRDefault="002456D4">
      <w:pPr>
        <w:pStyle w:val="a6"/>
        <w:spacing w:line="360" w:lineRule="auto"/>
        <w:ind w:leftChars="100" w:left="220"/>
        <w:rPr>
          <w:b/>
          <w:sz w:val="24"/>
          <w:szCs w:val="24"/>
          <w:lang w:eastAsia="zh-CN"/>
        </w:rPr>
      </w:pPr>
      <w:r>
        <w:rPr>
          <w:b/>
          <w:sz w:val="24"/>
          <w:szCs w:val="24"/>
          <w:lang w:eastAsia="zh-CN"/>
        </w:rPr>
        <w:t>1.</w:t>
      </w:r>
      <w:r>
        <w:rPr>
          <w:rFonts w:hint="eastAsia"/>
          <w:b/>
          <w:sz w:val="24"/>
          <w:szCs w:val="24"/>
          <w:lang w:eastAsia="zh-CN"/>
        </w:rPr>
        <w:t>6</w:t>
      </w:r>
      <w:r>
        <w:rPr>
          <w:rFonts w:hint="eastAsia"/>
          <w:b/>
          <w:sz w:val="24"/>
          <w:szCs w:val="24"/>
          <w:lang w:eastAsia="zh-CN"/>
        </w:rPr>
        <w:t>品质承诺</w:t>
      </w:r>
    </w:p>
    <w:p w14:paraId="772F5CDE" w14:textId="77777777" w:rsidR="00570655" w:rsidRDefault="002456D4">
      <w:pPr>
        <w:widowControl/>
        <w:spacing w:line="360" w:lineRule="auto"/>
        <w:ind w:firstLineChars="300" w:firstLine="720"/>
        <w:rPr>
          <w:kern w:val="2"/>
          <w:sz w:val="24"/>
          <w:szCs w:val="24"/>
          <w:lang w:eastAsia="zh-CN"/>
        </w:rPr>
      </w:pPr>
      <w:r>
        <w:rPr>
          <w:rFonts w:ascii="宋体" w:hAnsi="宋体" w:hint="eastAsia"/>
          <w:bCs/>
          <w:sz w:val="24"/>
          <w:szCs w:val="24"/>
          <w:lang w:eastAsia="zh-CN"/>
        </w:rPr>
        <w:t>依法依规做精品，快速</w:t>
      </w:r>
      <w:proofErr w:type="gramStart"/>
      <w:r>
        <w:rPr>
          <w:rFonts w:ascii="宋体" w:hAnsi="宋体" w:hint="eastAsia"/>
          <w:bCs/>
          <w:sz w:val="24"/>
          <w:szCs w:val="24"/>
          <w:lang w:eastAsia="zh-CN"/>
        </w:rPr>
        <w:t>响应做</w:t>
      </w:r>
      <w:proofErr w:type="gramEnd"/>
      <w:r>
        <w:rPr>
          <w:rFonts w:ascii="宋体" w:hAnsi="宋体" w:hint="eastAsia"/>
          <w:bCs/>
          <w:sz w:val="24"/>
          <w:szCs w:val="24"/>
          <w:lang w:eastAsia="zh-CN"/>
        </w:rPr>
        <w:t>服务，迈向目标零缺陷。</w:t>
      </w:r>
    </w:p>
    <w:p w14:paraId="6F0AB173" w14:textId="77777777" w:rsidR="00570655" w:rsidRDefault="002456D4">
      <w:pPr>
        <w:pStyle w:val="a6"/>
        <w:tabs>
          <w:tab w:val="left" w:pos="5954"/>
        </w:tabs>
        <w:spacing w:line="360" w:lineRule="auto"/>
        <w:ind w:left="750" w:right="9" w:hanging="521"/>
        <w:rPr>
          <w:b/>
          <w:sz w:val="24"/>
          <w:szCs w:val="24"/>
          <w:lang w:eastAsia="zh-CN"/>
        </w:rPr>
      </w:pPr>
      <w:r>
        <w:rPr>
          <w:b/>
          <w:sz w:val="24"/>
          <w:szCs w:val="24"/>
          <w:lang w:eastAsia="zh-CN"/>
        </w:rPr>
        <w:t>1.</w:t>
      </w:r>
      <w:r>
        <w:rPr>
          <w:rFonts w:hint="eastAsia"/>
          <w:b/>
          <w:sz w:val="24"/>
          <w:szCs w:val="24"/>
          <w:lang w:eastAsia="zh-CN"/>
        </w:rPr>
        <w:t>7</w:t>
      </w:r>
      <w:r>
        <w:rPr>
          <w:b/>
          <w:sz w:val="24"/>
          <w:szCs w:val="24"/>
          <w:lang w:eastAsia="zh-CN"/>
        </w:rPr>
        <w:tab/>
      </w:r>
      <w:r>
        <w:rPr>
          <w:rFonts w:hint="eastAsia"/>
          <w:b/>
          <w:sz w:val="24"/>
          <w:szCs w:val="24"/>
          <w:lang w:eastAsia="zh-CN"/>
        </w:rPr>
        <w:t>质量、环境、职业健康和安全方针</w:t>
      </w:r>
    </w:p>
    <w:p w14:paraId="4EE3B399" w14:textId="77777777" w:rsidR="00043600" w:rsidRDefault="00043600" w:rsidP="00043600">
      <w:pPr>
        <w:spacing w:line="360" w:lineRule="auto"/>
        <w:ind w:leftChars="-257" w:left="-565" w:rightChars="-247" w:right="-543" w:firstLineChars="500" w:firstLine="1205"/>
        <w:rPr>
          <w:rFonts w:ascii="宋体" w:hAnsi="宋体" w:hint="eastAsia"/>
          <w:b/>
          <w:sz w:val="24"/>
          <w:lang w:eastAsia="zh-CN"/>
        </w:rPr>
      </w:pPr>
      <w:r>
        <w:rPr>
          <w:rFonts w:ascii="宋体" w:hAnsi="宋体" w:hint="eastAsia"/>
          <w:b/>
          <w:sz w:val="24"/>
          <w:lang w:eastAsia="zh-CN"/>
        </w:rPr>
        <w:t>质量方针：</w:t>
      </w:r>
    </w:p>
    <w:p w14:paraId="106DCE59" w14:textId="77777777" w:rsidR="00043600" w:rsidRDefault="00043600" w:rsidP="00043600">
      <w:pPr>
        <w:spacing w:line="360" w:lineRule="auto"/>
        <w:ind w:leftChars="-257" w:left="-565" w:rightChars="-247" w:right="-543" w:firstLineChars="500" w:firstLine="1200"/>
        <w:rPr>
          <w:rFonts w:ascii="宋体" w:hAnsi="宋体" w:hint="eastAsia"/>
          <w:sz w:val="24"/>
          <w:lang w:eastAsia="zh-CN"/>
        </w:rPr>
      </w:pPr>
      <w:r>
        <w:rPr>
          <w:rFonts w:ascii="宋体" w:hAnsi="宋体" w:hint="eastAsia"/>
          <w:sz w:val="24"/>
          <w:lang w:eastAsia="zh-CN"/>
        </w:rPr>
        <w:t>务实创新、诚信经营；顾客满意、持续改进。</w:t>
      </w:r>
    </w:p>
    <w:p w14:paraId="5F91F709" w14:textId="77777777" w:rsidR="00043600" w:rsidRDefault="00043600" w:rsidP="00043600">
      <w:pPr>
        <w:spacing w:line="360" w:lineRule="auto"/>
        <w:ind w:leftChars="-257" w:left="-565" w:rightChars="-247" w:right="-543" w:firstLineChars="500" w:firstLine="1205"/>
        <w:rPr>
          <w:rFonts w:ascii="宋体" w:hAnsi="宋体" w:hint="eastAsia"/>
          <w:b/>
          <w:sz w:val="24"/>
          <w:lang w:eastAsia="zh-CN"/>
        </w:rPr>
      </w:pPr>
      <w:r>
        <w:rPr>
          <w:rFonts w:ascii="宋体" w:hAnsi="宋体" w:hint="eastAsia"/>
          <w:b/>
          <w:sz w:val="24"/>
          <w:lang w:eastAsia="zh-CN"/>
        </w:rPr>
        <w:t>环境方针：</w:t>
      </w:r>
    </w:p>
    <w:p w14:paraId="7DBEF1C7" w14:textId="77777777" w:rsidR="00043600" w:rsidRDefault="00043600" w:rsidP="00043600">
      <w:pPr>
        <w:spacing w:line="360" w:lineRule="auto"/>
        <w:ind w:leftChars="-257" w:left="-565" w:rightChars="-247" w:right="-543" w:firstLineChars="500" w:firstLine="1200"/>
        <w:rPr>
          <w:rFonts w:ascii="宋体" w:hAnsi="宋体" w:hint="eastAsia"/>
          <w:sz w:val="24"/>
          <w:lang w:eastAsia="zh-CN"/>
        </w:rPr>
      </w:pPr>
      <w:r>
        <w:rPr>
          <w:rFonts w:ascii="宋体" w:hAnsi="宋体" w:hint="eastAsia"/>
          <w:sz w:val="24"/>
          <w:lang w:eastAsia="zh-CN"/>
        </w:rPr>
        <w:t>治废降耗、循环利用，遵纪守法、保护环境。</w:t>
      </w:r>
    </w:p>
    <w:p w14:paraId="214E5382" w14:textId="77777777" w:rsidR="00043600" w:rsidRDefault="00043600" w:rsidP="00043600">
      <w:pPr>
        <w:spacing w:line="360" w:lineRule="auto"/>
        <w:ind w:leftChars="-257" w:left="-565" w:rightChars="-247" w:right="-543" w:firstLineChars="500" w:firstLine="1205"/>
        <w:rPr>
          <w:rFonts w:ascii="宋体" w:hAnsi="宋体" w:hint="eastAsia"/>
          <w:b/>
          <w:sz w:val="24"/>
          <w:lang w:eastAsia="zh-CN"/>
        </w:rPr>
      </w:pPr>
      <w:r>
        <w:rPr>
          <w:rFonts w:ascii="宋体" w:hAnsi="宋体" w:hint="eastAsia"/>
          <w:b/>
          <w:sz w:val="24"/>
          <w:lang w:eastAsia="zh-CN"/>
        </w:rPr>
        <w:t>职业健康安全方针：</w:t>
      </w:r>
    </w:p>
    <w:p w14:paraId="54E67193" w14:textId="77777777" w:rsidR="00043600" w:rsidRDefault="00043600" w:rsidP="00043600">
      <w:pPr>
        <w:spacing w:line="360" w:lineRule="auto"/>
        <w:ind w:leftChars="-257" w:left="-565" w:rightChars="-247" w:right="-543" w:firstLineChars="500" w:firstLine="1200"/>
        <w:rPr>
          <w:rFonts w:ascii="宋体" w:hAnsi="宋体" w:hint="eastAsia"/>
          <w:sz w:val="24"/>
          <w:lang w:eastAsia="zh-CN"/>
        </w:rPr>
      </w:pPr>
      <w:r>
        <w:rPr>
          <w:rFonts w:ascii="宋体" w:hAnsi="宋体" w:hint="eastAsia"/>
          <w:sz w:val="24"/>
          <w:lang w:eastAsia="zh-CN"/>
        </w:rPr>
        <w:t>安全生产、保障健康；以人为本、持续改进。</w:t>
      </w:r>
    </w:p>
    <w:p w14:paraId="5FE6CB3D" w14:textId="77777777" w:rsidR="00570655" w:rsidRDefault="002456D4">
      <w:pPr>
        <w:pStyle w:val="Heading11"/>
        <w:ind w:right="198" w:firstLineChars="250" w:firstLine="600"/>
        <w:jc w:val="both"/>
        <w:rPr>
          <w:spacing w:val="2"/>
          <w:lang w:eastAsia="zh-CN"/>
        </w:rPr>
      </w:pPr>
      <w:r>
        <w:rPr>
          <w:rFonts w:ascii="宋体" w:eastAsia="宋体" w:hAnsi="宋体" w:hint="eastAsia"/>
          <w:bCs/>
          <w:sz w:val="24"/>
          <w:szCs w:val="24"/>
          <w:lang w:eastAsia="zh-CN"/>
        </w:rPr>
        <w:t>。</w:t>
      </w:r>
    </w:p>
    <w:p w14:paraId="340FDBB9" w14:textId="77777777" w:rsidR="00570655" w:rsidRDefault="00570655">
      <w:pPr>
        <w:pStyle w:val="Heading11"/>
        <w:ind w:right="198"/>
        <w:jc w:val="both"/>
        <w:rPr>
          <w:spacing w:val="2"/>
          <w:lang w:eastAsia="zh-CN"/>
        </w:rPr>
      </w:pPr>
    </w:p>
    <w:p w14:paraId="5F6D05A6" w14:textId="77777777" w:rsidR="00570655" w:rsidRDefault="00570655">
      <w:pPr>
        <w:pStyle w:val="Heading11"/>
        <w:ind w:right="198"/>
        <w:jc w:val="both"/>
        <w:rPr>
          <w:spacing w:val="2"/>
          <w:lang w:eastAsia="zh-CN"/>
        </w:rPr>
      </w:pPr>
    </w:p>
    <w:p w14:paraId="747E890B" w14:textId="77777777" w:rsidR="00570655" w:rsidRDefault="00570655">
      <w:pPr>
        <w:pStyle w:val="Heading11"/>
        <w:ind w:right="198"/>
        <w:jc w:val="both"/>
        <w:rPr>
          <w:spacing w:val="2"/>
          <w:lang w:eastAsia="zh-CN"/>
        </w:rPr>
      </w:pPr>
    </w:p>
    <w:p w14:paraId="355C5FBC" w14:textId="77777777" w:rsidR="00570655" w:rsidRDefault="00570655">
      <w:pPr>
        <w:pStyle w:val="Heading11"/>
        <w:ind w:right="198"/>
        <w:jc w:val="both"/>
        <w:rPr>
          <w:spacing w:val="2"/>
          <w:lang w:eastAsia="zh-CN"/>
        </w:rPr>
      </w:pPr>
    </w:p>
    <w:p w14:paraId="33D18923" w14:textId="77777777" w:rsidR="00570655" w:rsidRDefault="00570655">
      <w:pPr>
        <w:pStyle w:val="Heading11"/>
        <w:ind w:right="198"/>
        <w:jc w:val="both"/>
        <w:rPr>
          <w:spacing w:val="2"/>
          <w:lang w:eastAsia="zh-CN"/>
        </w:rPr>
      </w:pPr>
    </w:p>
    <w:p w14:paraId="0886D564" w14:textId="77777777" w:rsidR="00570655" w:rsidRDefault="00570655">
      <w:pPr>
        <w:pStyle w:val="Heading11"/>
        <w:ind w:right="198"/>
        <w:jc w:val="both"/>
        <w:rPr>
          <w:spacing w:val="2"/>
          <w:lang w:eastAsia="zh-CN"/>
        </w:rPr>
      </w:pPr>
    </w:p>
    <w:p w14:paraId="6E9C12D7" w14:textId="77777777" w:rsidR="00570655" w:rsidRDefault="002456D4">
      <w:pPr>
        <w:pStyle w:val="Heading11"/>
        <w:ind w:right="198"/>
        <w:jc w:val="center"/>
        <w:rPr>
          <w:lang w:eastAsia="zh-CN"/>
        </w:rPr>
      </w:pPr>
      <w:bookmarkStart w:id="14" w:name="_Toc26340_WPSOffice_Level2"/>
      <w:bookmarkStart w:id="15" w:name="_Toc24912741"/>
      <w:r>
        <w:rPr>
          <w:rFonts w:hint="eastAsia"/>
          <w:spacing w:val="2"/>
          <w:lang w:eastAsia="zh-CN"/>
        </w:rPr>
        <w:lastRenderedPageBreak/>
        <w:t>第二</w:t>
      </w:r>
      <w:r>
        <w:rPr>
          <w:rFonts w:hint="eastAsia"/>
          <w:lang w:eastAsia="zh-CN"/>
        </w:rPr>
        <w:t>章</w:t>
      </w:r>
      <w:r>
        <w:rPr>
          <w:rFonts w:hint="eastAsia"/>
          <w:lang w:eastAsia="zh-CN"/>
        </w:rPr>
        <w:t xml:space="preserve"> </w:t>
      </w:r>
      <w:r>
        <w:rPr>
          <w:rFonts w:hint="eastAsia"/>
          <w:spacing w:val="2"/>
          <w:lang w:eastAsia="zh-CN"/>
        </w:rPr>
        <w:t>质量管</w:t>
      </w:r>
      <w:r>
        <w:rPr>
          <w:rFonts w:hint="eastAsia"/>
          <w:lang w:eastAsia="zh-CN"/>
        </w:rPr>
        <w:t>理</w:t>
      </w:r>
      <w:bookmarkEnd w:id="14"/>
      <w:bookmarkEnd w:id="15"/>
    </w:p>
    <w:p w14:paraId="748BA30F" w14:textId="77777777" w:rsidR="00570655" w:rsidRDefault="00570655">
      <w:pPr>
        <w:spacing w:before="2" w:line="110" w:lineRule="exact"/>
        <w:rPr>
          <w:sz w:val="11"/>
          <w:szCs w:val="11"/>
          <w:lang w:eastAsia="zh-CN"/>
        </w:rPr>
      </w:pPr>
    </w:p>
    <w:p w14:paraId="2BFB7874" w14:textId="77777777" w:rsidR="00570655" w:rsidRDefault="00570655">
      <w:pPr>
        <w:spacing w:line="200" w:lineRule="exact"/>
        <w:rPr>
          <w:sz w:val="20"/>
          <w:szCs w:val="20"/>
          <w:lang w:eastAsia="zh-CN"/>
        </w:rPr>
      </w:pPr>
    </w:p>
    <w:p w14:paraId="6948B34F" w14:textId="77777777" w:rsidR="00570655" w:rsidRDefault="002456D4">
      <w:pPr>
        <w:pStyle w:val="a6"/>
        <w:rPr>
          <w:rFonts w:asciiTheme="majorEastAsia" w:eastAsiaTheme="majorEastAsia" w:hAnsiTheme="majorEastAsia" w:cstheme="majorEastAsia"/>
          <w:b/>
          <w:bCs/>
          <w:lang w:eastAsia="zh-CN"/>
        </w:rPr>
      </w:pPr>
      <w:r>
        <w:rPr>
          <w:rFonts w:asciiTheme="majorEastAsia" w:eastAsiaTheme="majorEastAsia" w:hAnsiTheme="majorEastAsia" w:cstheme="majorEastAsia" w:hint="eastAsia"/>
          <w:b/>
          <w:bCs/>
          <w:lang w:eastAsia="zh-CN"/>
        </w:rPr>
        <w:t>2.1</w:t>
      </w:r>
      <w:r>
        <w:rPr>
          <w:rFonts w:asciiTheme="majorEastAsia" w:eastAsiaTheme="majorEastAsia" w:hAnsiTheme="majorEastAsia" w:cstheme="majorEastAsia" w:hint="eastAsia"/>
          <w:b/>
          <w:bCs/>
          <w:lang w:eastAsia="zh-CN"/>
        </w:rPr>
        <w:t>质量</w:t>
      </w:r>
      <w:r>
        <w:rPr>
          <w:rFonts w:asciiTheme="majorEastAsia" w:eastAsiaTheme="majorEastAsia" w:hAnsiTheme="majorEastAsia" w:cstheme="majorEastAsia" w:hint="eastAsia"/>
          <w:b/>
          <w:bCs/>
          <w:spacing w:val="2"/>
          <w:lang w:eastAsia="zh-CN"/>
        </w:rPr>
        <w:t>管</w:t>
      </w:r>
      <w:r>
        <w:rPr>
          <w:rFonts w:asciiTheme="majorEastAsia" w:eastAsiaTheme="majorEastAsia" w:hAnsiTheme="majorEastAsia" w:cstheme="majorEastAsia" w:hint="eastAsia"/>
          <w:b/>
          <w:bCs/>
          <w:lang w:eastAsia="zh-CN"/>
        </w:rPr>
        <w:t>理机构</w:t>
      </w:r>
    </w:p>
    <w:p w14:paraId="2513CE3E" w14:textId="77777777" w:rsidR="00570655" w:rsidRDefault="00570655">
      <w:pPr>
        <w:spacing w:before="20" w:line="200" w:lineRule="exact"/>
        <w:rPr>
          <w:sz w:val="20"/>
          <w:szCs w:val="20"/>
          <w:lang w:eastAsia="zh-CN"/>
        </w:rPr>
      </w:pPr>
    </w:p>
    <w:p w14:paraId="03DBF39F" w14:textId="4BA1CBE6" w:rsidR="00570655" w:rsidRDefault="002456D4">
      <w:pPr>
        <w:pStyle w:val="a6"/>
        <w:numPr>
          <w:ilvl w:val="2"/>
          <w:numId w:val="4"/>
        </w:numPr>
        <w:tabs>
          <w:tab w:val="left" w:pos="937"/>
        </w:tabs>
        <w:ind w:left="937"/>
        <w:rPr>
          <w:color w:val="000000" w:themeColor="text1"/>
        </w:rPr>
      </w:pPr>
      <w:r>
        <w:rPr>
          <w:rFonts w:hint="eastAsia"/>
          <w:color w:val="000000" w:themeColor="text1"/>
          <w:spacing w:val="2"/>
          <w:lang w:eastAsia="zh-CN"/>
        </w:rPr>
        <w:t>管理</w:t>
      </w:r>
      <w:proofErr w:type="spellStart"/>
      <w:r>
        <w:rPr>
          <w:rFonts w:hint="eastAsia"/>
          <w:color w:val="000000" w:themeColor="text1"/>
          <w:spacing w:val="2"/>
        </w:rPr>
        <w:t>组</w:t>
      </w:r>
      <w:r>
        <w:rPr>
          <w:rFonts w:hint="eastAsia"/>
          <w:color w:val="000000" w:themeColor="text1"/>
        </w:rPr>
        <w:t>织架</w:t>
      </w:r>
      <w:r>
        <w:rPr>
          <w:rFonts w:hint="eastAsia"/>
          <w:color w:val="000000" w:themeColor="text1"/>
          <w:spacing w:val="2"/>
        </w:rPr>
        <w:t>构</w:t>
      </w:r>
      <w:r>
        <w:rPr>
          <w:rFonts w:hint="eastAsia"/>
          <w:color w:val="000000" w:themeColor="text1"/>
        </w:rPr>
        <w:t>图</w:t>
      </w:r>
      <w:proofErr w:type="spellEnd"/>
      <w:r w:rsidR="00043600">
        <w:rPr>
          <w:noProof/>
        </w:rPr>
        <w:drawing>
          <wp:inline distT="0" distB="0" distL="0" distR="0" wp14:anchorId="19182587" wp14:editId="4E645FE5">
            <wp:extent cx="5276850" cy="3650615"/>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6850" cy="3650615"/>
                    </a:xfrm>
                    <a:prstGeom prst="rect">
                      <a:avLst/>
                    </a:prstGeom>
                  </pic:spPr>
                </pic:pic>
              </a:graphicData>
            </a:graphic>
          </wp:inline>
        </w:drawing>
      </w:r>
    </w:p>
    <w:p w14:paraId="281DDF19" w14:textId="5692DC17" w:rsidR="00570655" w:rsidRDefault="002456D4">
      <w:pPr>
        <w:pStyle w:val="a6"/>
        <w:spacing w:line="440" w:lineRule="exact"/>
        <w:ind w:firstLine="520"/>
        <w:rPr>
          <w:spacing w:val="2"/>
          <w:sz w:val="24"/>
          <w:szCs w:val="24"/>
          <w:lang w:eastAsia="zh-CN"/>
        </w:rPr>
      </w:pPr>
      <w:r>
        <w:rPr>
          <w:rFonts w:hint="eastAsia"/>
          <w:spacing w:val="2"/>
          <w:sz w:val="24"/>
          <w:szCs w:val="24"/>
          <w:lang w:eastAsia="zh-CN"/>
        </w:rPr>
        <w:t>公司的质量管理由最高领导者亲自挂帅，对本公司产品质量工作全面负责，组织制定公司质量发展战略、质量目标、年度质量工作计划和质量保证措施。制订了各级人员的质量职责，组织一年一度的管理评审，实施质量改善、质量攻关等活动。</w:t>
      </w:r>
      <w:r w:rsidR="00043600">
        <w:rPr>
          <w:rFonts w:hint="eastAsia"/>
          <w:spacing w:val="2"/>
          <w:sz w:val="24"/>
          <w:szCs w:val="24"/>
          <w:lang w:eastAsia="zh-CN"/>
        </w:rPr>
        <w:t>质检部</w:t>
      </w:r>
      <w:r>
        <w:rPr>
          <w:rFonts w:hint="eastAsia"/>
          <w:spacing w:val="2"/>
          <w:sz w:val="24"/>
          <w:szCs w:val="24"/>
          <w:lang w:eastAsia="zh-CN"/>
        </w:rPr>
        <w:t>是公司质量管理的独立部门，实行质量安全“一票否决制”，确保出厂合格率</w:t>
      </w:r>
      <w:r>
        <w:rPr>
          <w:rFonts w:hint="eastAsia"/>
          <w:spacing w:val="2"/>
          <w:sz w:val="24"/>
          <w:szCs w:val="24"/>
          <w:lang w:eastAsia="zh-CN"/>
        </w:rPr>
        <w:t>100%</w:t>
      </w:r>
      <w:r>
        <w:rPr>
          <w:rFonts w:hint="eastAsia"/>
          <w:spacing w:val="2"/>
          <w:sz w:val="24"/>
          <w:szCs w:val="24"/>
          <w:lang w:eastAsia="zh-CN"/>
        </w:rPr>
        <w:t>。</w:t>
      </w:r>
    </w:p>
    <w:p w14:paraId="1D048EBC" w14:textId="77777777" w:rsidR="00570655" w:rsidRDefault="002456D4">
      <w:pPr>
        <w:pStyle w:val="a6"/>
        <w:spacing w:line="440" w:lineRule="exact"/>
        <w:ind w:firstLine="520"/>
        <w:rPr>
          <w:spacing w:val="2"/>
          <w:sz w:val="24"/>
          <w:szCs w:val="24"/>
          <w:lang w:eastAsia="zh-CN"/>
        </w:rPr>
      </w:pPr>
      <w:r>
        <w:rPr>
          <w:rFonts w:hint="eastAsia"/>
          <w:spacing w:val="2"/>
          <w:sz w:val="24"/>
          <w:szCs w:val="24"/>
          <w:lang w:eastAsia="zh-CN"/>
        </w:rPr>
        <w:t>2.1.1</w:t>
      </w:r>
      <w:r>
        <w:rPr>
          <w:rFonts w:hint="eastAsia"/>
          <w:spacing w:val="2"/>
          <w:sz w:val="24"/>
          <w:szCs w:val="24"/>
          <w:lang w:eastAsia="zh-CN"/>
        </w:rPr>
        <w:t>管理者代表</w:t>
      </w:r>
    </w:p>
    <w:p w14:paraId="52E4952B" w14:textId="77777777" w:rsidR="00570655" w:rsidRDefault="002456D4">
      <w:pPr>
        <w:pStyle w:val="a6"/>
        <w:spacing w:line="440" w:lineRule="exact"/>
        <w:ind w:firstLine="520"/>
        <w:rPr>
          <w:rFonts w:asciiTheme="minorEastAsia" w:eastAsiaTheme="minorEastAsia" w:hAnsiTheme="minorEastAsia" w:cstheme="minorEastAsia"/>
          <w:spacing w:val="2"/>
          <w:sz w:val="24"/>
          <w:szCs w:val="24"/>
          <w:lang w:eastAsia="zh-CN"/>
        </w:rPr>
      </w:pPr>
      <w:r>
        <w:rPr>
          <w:rFonts w:asciiTheme="minorEastAsia" w:eastAsiaTheme="minorEastAsia" w:hAnsiTheme="minorEastAsia" w:cstheme="minorEastAsia" w:hint="eastAsia"/>
          <w:spacing w:val="2"/>
          <w:sz w:val="24"/>
          <w:szCs w:val="24"/>
          <w:lang w:eastAsia="zh-CN"/>
        </w:rPr>
        <w:t>经公司最高管理者任命、并授权其在质量管理体系方面指挥和控制系统。负责推动公司质量方针、目标、战略的具体实施、评价和改进。具体职责包括：</w:t>
      </w:r>
    </w:p>
    <w:p w14:paraId="263B686A" w14:textId="77777777" w:rsidR="00570655" w:rsidRDefault="002456D4">
      <w:pPr>
        <w:pStyle w:val="a6"/>
        <w:spacing w:line="440" w:lineRule="exact"/>
        <w:ind w:firstLine="520"/>
        <w:rPr>
          <w:rFonts w:asciiTheme="minorEastAsia" w:eastAsiaTheme="minorEastAsia" w:hAnsiTheme="minorEastAsia" w:cstheme="minorEastAsia"/>
          <w:spacing w:val="2"/>
          <w:sz w:val="24"/>
          <w:szCs w:val="24"/>
          <w:lang w:eastAsia="zh-CN"/>
        </w:rPr>
      </w:pPr>
      <w:r>
        <w:rPr>
          <w:rFonts w:asciiTheme="minorEastAsia" w:eastAsiaTheme="minorEastAsia" w:hAnsiTheme="minorEastAsia" w:cstheme="minorEastAsia" w:hint="eastAsia"/>
          <w:spacing w:val="2"/>
          <w:sz w:val="24"/>
          <w:szCs w:val="24"/>
          <w:lang w:eastAsia="zh-CN"/>
        </w:rPr>
        <w:t>--</w:t>
      </w:r>
      <w:r>
        <w:rPr>
          <w:rFonts w:asciiTheme="minorEastAsia" w:eastAsiaTheme="minorEastAsia" w:hAnsiTheme="minorEastAsia" w:cstheme="minorEastAsia" w:hint="eastAsia"/>
          <w:spacing w:val="2"/>
          <w:sz w:val="24"/>
          <w:szCs w:val="24"/>
          <w:lang w:eastAsia="zh-CN"/>
        </w:rPr>
        <w:t>按照</w:t>
      </w:r>
      <w:r>
        <w:rPr>
          <w:rFonts w:asciiTheme="minorEastAsia" w:eastAsiaTheme="minorEastAsia" w:hAnsiTheme="minorEastAsia" w:cstheme="minorEastAsia" w:hint="eastAsia"/>
          <w:spacing w:val="2"/>
          <w:sz w:val="24"/>
          <w:szCs w:val="24"/>
          <w:lang w:eastAsia="zh-CN"/>
        </w:rPr>
        <w:t>ISO9001</w:t>
      </w:r>
      <w:r>
        <w:rPr>
          <w:rFonts w:asciiTheme="minorEastAsia" w:eastAsiaTheme="minorEastAsia" w:hAnsiTheme="minorEastAsia" w:cstheme="minorEastAsia" w:hint="eastAsia"/>
          <w:spacing w:val="2"/>
          <w:sz w:val="24"/>
          <w:szCs w:val="24"/>
          <w:lang w:eastAsia="zh-CN"/>
        </w:rPr>
        <w:t>：</w:t>
      </w:r>
      <w:r>
        <w:rPr>
          <w:rFonts w:asciiTheme="minorEastAsia" w:eastAsiaTheme="minorEastAsia" w:hAnsiTheme="minorEastAsia" w:cstheme="minorEastAsia" w:hint="eastAsia"/>
          <w:spacing w:val="2"/>
          <w:sz w:val="24"/>
          <w:szCs w:val="24"/>
          <w:lang w:eastAsia="zh-CN"/>
        </w:rPr>
        <w:t>2015</w:t>
      </w:r>
      <w:r>
        <w:rPr>
          <w:rFonts w:asciiTheme="minorEastAsia" w:eastAsiaTheme="minorEastAsia" w:hAnsiTheme="minorEastAsia" w:cstheme="minorEastAsia" w:hint="eastAsia"/>
          <w:spacing w:val="2"/>
          <w:sz w:val="24"/>
          <w:szCs w:val="24"/>
          <w:lang w:eastAsia="zh-CN"/>
        </w:rPr>
        <w:t>标准，建设和完善公司质量管理体系，提升质量管理水平；</w:t>
      </w:r>
    </w:p>
    <w:p w14:paraId="50218386" w14:textId="77777777" w:rsidR="00570655" w:rsidRDefault="002456D4">
      <w:pPr>
        <w:pStyle w:val="a6"/>
        <w:spacing w:line="440" w:lineRule="exact"/>
        <w:ind w:firstLine="520"/>
        <w:rPr>
          <w:rFonts w:asciiTheme="minorEastAsia" w:eastAsiaTheme="minorEastAsia" w:hAnsiTheme="minorEastAsia" w:cstheme="minorEastAsia"/>
          <w:spacing w:val="2"/>
          <w:sz w:val="24"/>
          <w:szCs w:val="24"/>
          <w:lang w:eastAsia="zh-CN"/>
        </w:rPr>
      </w:pPr>
      <w:r>
        <w:rPr>
          <w:rFonts w:asciiTheme="minorEastAsia" w:eastAsiaTheme="minorEastAsia" w:hAnsiTheme="minorEastAsia" w:cstheme="minorEastAsia" w:hint="eastAsia"/>
          <w:spacing w:val="2"/>
          <w:sz w:val="24"/>
          <w:szCs w:val="24"/>
          <w:lang w:eastAsia="zh-CN"/>
        </w:rPr>
        <w:t>--</w:t>
      </w:r>
      <w:r>
        <w:rPr>
          <w:rFonts w:asciiTheme="minorEastAsia" w:eastAsiaTheme="minorEastAsia" w:hAnsiTheme="minorEastAsia" w:cstheme="minorEastAsia" w:hint="eastAsia"/>
          <w:spacing w:val="2"/>
          <w:sz w:val="24"/>
          <w:szCs w:val="24"/>
          <w:lang w:eastAsia="zh-CN"/>
        </w:rPr>
        <w:t>根据公司发展的战略需要，组织更改、修订和完善《管理手册》和相关文件；</w:t>
      </w:r>
    </w:p>
    <w:p w14:paraId="30BF7D6D" w14:textId="77777777" w:rsidR="00570655" w:rsidRDefault="002456D4">
      <w:pPr>
        <w:pStyle w:val="a6"/>
        <w:spacing w:line="440" w:lineRule="exact"/>
        <w:ind w:firstLine="520"/>
        <w:rPr>
          <w:rFonts w:asciiTheme="minorEastAsia" w:eastAsiaTheme="minorEastAsia" w:hAnsiTheme="minorEastAsia" w:cstheme="minorEastAsia"/>
          <w:spacing w:val="2"/>
          <w:sz w:val="24"/>
          <w:szCs w:val="24"/>
          <w:lang w:eastAsia="zh-CN"/>
        </w:rPr>
      </w:pPr>
      <w:r>
        <w:rPr>
          <w:rFonts w:asciiTheme="minorEastAsia" w:eastAsiaTheme="minorEastAsia" w:hAnsiTheme="minorEastAsia" w:cstheme="minorEastAsia" w:hint="eastAsia"/>
          <w:spacing w:val="2"/>
          <w:sz w:val="24"/>
          <w:szCs w:val="24"/>
          <w:lang w:eastAsia="zh-CN"/>
        </w:rPr>
        <w:t>--</w:t>
      </w:r>
      <w:r>
        <w:rPr>
          <w:rFonts w:asciiTheme="minorEastAsia" w:eastAsiaTheme="minorEastAsia" w:hAnsiTheme="minorEastAsia" w:cstheme="minorEastAsia" w:hint="eastAsia"/>
          <w:spacing w:val="2"/>
          <w:sz w:val="24"/>
          <w:szCs w:val="24"/>
          <w:lang w:eastAsia="zh-CN"/>
        </w:rPr>
        <w:t>宣传、贯彻公司质量方针，并对各单位质量管理体系运行情况进行监督、考核；</w:t>
      </w:r>
    </w:p>
    <w:p w14:paraId="3D3B9EF5" w14:textId="77777777" w:rsidR="00570655" w:rsidRDefault="002456D4">
      <w:pPr>
        <w:pStyle w:val="a6"/>
        <w:spacing w:line="440" w:lineRule="exact"/>
        <w:ind w:left="330" w:firstLineChars="184" w:firstLine="44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督促</w:t>
      </w:r>
      <w:r>
        <w:rPr>
          <w:rFonts w:asciiTheme="minorEastAsia" w:eastAsiaTheme="minorEastAsia" w:hAnsiTheme="minorEastAsia" w:cstheme="minorEastAsia" w:hint="eastAsia"/>
          <w:spacing w:val="2"/>
          <w:sz w:val="24"/>
          <w:szCs w:val="24"/>
          <w:lang w:eastAsia="zh-CN"/>
        </w:rPr>
        <w:t>业</w:t>
      </w:r>
      <w:r>
        <w:rPr>
          <w:rFonts w:asciiTheme="minorEastAsia" w:eastAsiaTheme="minorEastAsia" w:hAnsiTheme="minorEastAsia" w:cstheme="minorEastAsia" w:hint="eastAsia"/>
          <w:sz w:val="24"/>
          <w:szCs w:val="24"/>
          <w:lang w:eastAsia="zh-CN"/>
        </w:rPr>
        <w:t>务部</w:t>
      </w:r>
      <w:proofErr w:type="gramStart"/>
      <w:r>
        <w:rPr>
          <w:rFonts w:asciiTheme="minorEastAsia" w:eastAsiaTheme="minorEastAsia" w:hAnsiTheme="minorEastAsia" w:cstheme="minorEastAsia" w:hint="eastAsia"/>
          <w:spacing w:val="2"/>
          <w:sz w:val="24"/>
          <w:szCs w:val="24"/>
          <w:lang w:eastAsia="zh-CN"/>
        </w:rPr>
        <w:t>门</w:t>
      </w:r>
      <w:r>
        <w:rPr>
          <w:rFonts w:asciiTheme="minorEastAsia" w:eastAsiaTheme="minorEastAsia" w:hAnsiTheme="minorEastAsia" w:cstheme="minorEastAsia" w:hint="eastAsia"/>
          <w:sz w:val="24"/>
          <w:szCs w:val="24"/>
          <w:lang w:eastAsia="zh-CN"/>
        </w:rPr>
        <w:t>质</w:t>
      </w:r>
      <w:r>
        <w:rPr>
          <w:rFonts w:asciiTheme="minorEastAsia" w:eastAsiaTheme="minorEastAsia" w:hAnsiTheme="minorEastAsia" w:cstheme="minorEastAsia" w:hint="eastAsia"/>
          <w:spacing w:val="2"/>
          <w:sz w:val="24"/>
          <w:szCs w:val="24"/>
          <w:lang w:eastAsia="zh-CN"/>
        </w:rPr>
        <w:t>量</w:t>
      </w:r>
      <w:proofErr w:type="gramEnd"/>
      <w:r>
        <w:rPr>
          <w:rFonts w:asciiTheme="minorEastAsia" w:eastAsiaTheme="minorEastAsia" w:hAnsiTheme="minorEastAsia" w:cstheme="minorEastAsia" w:hint="eastAsia"/>
          <w:sz w:val="24"/>
          <w:szCs w:val="24"/>
          <w:lang w:eastAsia="zh-CN"/>
        </w:rPr>
        <w:t>改进计</w:t>
      </w:r>
      <w:r>
        <w:rPr>
          <w:rFonts w:asciiTheme="minorEastAsia" w:eastAsiaTheme="minorEastAsia" w:hAnsiTheme="minorEastAsia" w:cstheme="minorEastAsia" w:hint="eastAsia"/>
          <w:spacing w:val="2"/>
          <w:sz w:val="24"/>
          <w:szCs w:val="24"/>
          <w:lang w:eastAsia="zh-CN"/>
        </w:rPr>
        <w:t>划</w:t>
      </w:r>
      <w:r>
        <w:rPr>
          <w:rFonts w:asciiTheme="minorEastAsia" w:eastAsiaTheme="minorEastAsia" w:hAnsiTheme="minorEastAsia" w:cstheme="minorEastAsia" w:hint="eastAsia"/>
          <w:sz w:val="24"/>
          <w:szCs w:val="24"/>
          <w:lang w:eastAsia="zh-CN"/>
        </w:rPr>
        <w:t>实施</w:t>
      </w:r>
      <w:r>
        <w:rPr>
          <w:rFonts w:asciiTheme="minorEastAsia" w:eastAsiaTheme="minorEastAsia" w:hAnsiTheme="minorEastAsia" w:cstheme="minorEastAsia" w:hint="eastAsia"/>
          <w:spacing w:val="2"/>
          <w:sz w:val="24"/>
          <w:szCs w:val="24"/>
          <w:lang w:eastAsia="zh-CN"/>
        </w:rPr>
        <w:t>和</w:t>
      </w:r>
      <w:r>
        <w:rPr>
          <w:rFonts w:asciiTheme="minorEastAsia" w:eastAsiaTheme="minorEastAsia" w:hAnsiTheme="minorEastAsia" w:cstheme="minorEastAsia" w:hint="eastAsia"/>
          <w:sz w:val="24"/>
          <w:szCs w:val="24"/>
          <w:lang w:eastAsia="zh-CN"/>
        </w:rPr>
        <w:t>质</w:t>
      </w:r>
      <w:r>
        <w:rPr>
          <w:rFonts w:asciiTheme="minorEastAsia" w:eastAsiaTheme="minorEastAsia" w:hAnsiTheme="minorEastAsia" w:cstheme="minorEastAsia" w:hint="eastAsia"/>
          <w:spacing w:val="2"/>
          <w:sz w:val="24"/>
          <w:szCs w:val="24"/>
          <w:lang w:eastAsia="zh-CN"/>
        </w:rPr>
        <w:t>量</w:t>
      </w:r>
      <w:r>
        <w:rPr>
          <w:rFonts w:asciiTheme="minorEastAsia" w:eastAsiaTheme="minorEastAsia" w:hAnsiTheme="minorEastAsia" w:cstheme="minorEastAsia" w:hint="eastAsia"/>
          <w:sz w:val="24"/>
          <w:szCs w:val="24"/>
          <w:lang w:eastAsia="zh-CN"/>
        </w:rPr>
        <w:t>意识的</w:t>
      </w:r>
      <w:r>
        <w:rPr>
          <w:rFonts w:asciiTheme="minorEastAsia" w:eastAsiaTheme="minorEastAsia" w:hAnsiTheme="minorEastAsia" w:cstheme="minorEastAsia" w:hint="eastAsia"/>
          <w:spacing w:val="2"/>
          <w:sz w:val="24"/>
          <w:szCs w:val="24"/>
          <w:lang w:eastAsia="zh-CN"/>
        </w:rPr>
        <w:t>提</w:t>
      </w:r>
      <w:r>
        <w:rPr>
          <w:rFonts w:asciiTheme="minorEastAsia" w:eastAsiaTheme="minorEastAsia" w:hAnsiTheme="minorEastAsia" w:cstheme="minorEastAsia" w:hint="eastAsia"/>
          <w:sz w:val="24"/>
          <w:szCs w:val="24"/>
          <w:lang w:eastAsia="zh-CN"/>
        </w:rPr>
        <w:t>升</w:t>
      </w:r>
      <w:r>
        <w:rPr>
          <w:rFonts w:asciiTheme="minorEastAsia" w:eastAsiaTheme="minorEastAsia" w:hAnsiTheme="minorEastAsia" w:cstheme="minorEastAsia" w:hint="eastAsia"/>
          <w:spacing w:val="-111"/>
          <w:sz w:val="24"/>
          <w:szCs w:val="24"/>
          <w:lang w:eastAsia="zh-CN"/>
        </w:rPr>
        <w:t>，</w:t>
      </w:r>
      <w:r>
        <w:rPr>
          <w:rFonts w:asciiTheme="minorEastAsia" w:eastAsiaTheme="minorEastAsia" w:hAnsiTheme="minorEastAsia" w:cstheme="minorEastAsia" w:hint="eastAsia"/>
          <w:sz w:val="24"/>
          <w:szCs w:val="24"/>
          <w:lang w:eastAsia="zh-CN"/>
        </w:rPr>
        <w:t>改善</w:t>
      </w:r>
      <w:r>
        <w:rPr>
          <w:rFonts w:asciiTheme="minorEastAsia" w:eastAsiaTheme="minorEastAsia" w:hAnsiTheme="minorEastAsia" w:cstheme="minorEastAsia" w:hint="eastAsia"/>
          <w:spacing w:val="2"/>
          <w:sz w:val="24"/>
          <w:szCs w:val="24"/>
          <w:lang w:eastAsia="zh-CN"/>
        </w:rPr>
        <w:t>质</w:t>
      </w:r>
      <w:r>
        <w:rPr>
          <w:rFonts w:asciiTheme="minorEastAsia" w:eastAsiaTheme="minorEastAsia" w:hAnsiTheme="minorEastAsia" w:cstheme="minorEastAsia" w:hint="eastAsia"/>
          <w:sz w:val="24"/>
          <w:szCs w:val="24"/>
          <w:lang w:eastAsia="zh-CN"/>
        </w:rPr>
        <w:t>量管理</w:t>
      </w:r>
      <w:r>
        <w:rPr>
          <w:rFonts w:asciiTheme="minorEastAsia" w:eastAsiaTheme="minorEastAsia" w:hAnsiTheme="minorEastAsia" w:cstheme="minorEastAsia" w:hint="eastAsia"/>
          <w:spacing w:val="2"/>
          <w:sz w:val="24"/>
          <w:szCs w:val="24"/>
          <w:lang w:eastAsia="zh-CN"/>
        </w:rPr>
        <w:t>体</w:t>
      </w:r>
      <w:r>
        <w:rPr>
          <w:rFonts w:asciiTheme="minorEastAsia" w:eastAsiaTheme="minorEastAsia" w:hAnsiTheme="minorEastAsia" w:cstheme="minorEastAsia" w:hint="eastAsia"/>
          <w:sz w:val="24"/>
          <w:szCs w:val="24"/>
          <w:lang w:eastAsia="zh-CN"/>
        </w:rPr>
        <w:t>系运行效果；</w:t>
      </w:r>
    </w:p>
    <w:p w14:paraId="334DE71C" w14:textId="77777777" w:rsidR="00570655" w:rsidRDefault="002456D4">
      <w:pPr>
        <w:pStyle w:val="a6"/>
        <w:spacing w:line="440" w:lineRule="exact"/>
        <w:ind w:leftChars="131" w:left="288"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公司就质量管理的有关事宜与外部联络和通；</w:t>
      </w:r>
    </w:p>
    <w:p w14:paraId="4EA7E94C" w14:textId="77777777" w:rsidR="00570655" w:rsidRDefault="002456D4">
      <w:pPr>
        <w:pStyle w:val="a6"/>
        <w:spacing w:line="440" w:lineRule="exact"/>
        <w:ind w:leftChars="131" w:left="288" w:firstLineChars="200" w:firstLine="480"/>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w:t>
      </w:r>
      <w:r>
        <w:rPr>
          <w:rFonts w:asciiTheme="minorEastAsia" w:eastAsiaTheme="minorEastAsia" w:hAnsiTheme="minorEastAsia" w:cstheme="minorEastAsia" w:hint="eastAsia"/>
          <w:sz w:val="24"/>
          <w:szCs w:val="24"/>
          <w:lang w:eastAsia="zh-CN"/>
        </w:rPr>
        <w:t>向公司汇报质量管理体系的业绩，包括改进的要求。</w:t>
      </w:r>
    </w:p>
    <w:p w14:paraId="1AADF76E" w14:textId="4EFEC1DE" w:rsidR="00570655" w:rsidRDefault="002456D4">
      <w:pPr>
        <w:pStyle w:val="a6"/>
        <w:spacing w:line="440" w:lineRule="exact"/>
        <w:ind w:firstLine="520"/>
        <w:rPr>
          <w:spacing w:val="2"/>
          <w:sz w:val="24"/>
          <w:szCs w:val="24"/>
          <w:lang w:eastAsia="zh-CN"/>
        </w:rPr>
      </w:pPr>
      <w:r>
        <w:rPr>
          <w:rFonts w:hint="eastAsia"/>
          <w:spacing w:val="2"/>
          <w:sz w:val="24"/>
          <w:szCs w:val="24"/>
          <w:lang w:eastAsia="zh-CN"/>
        </w:rPr>
        <w:t xml:space="preserve">2.1.2 </w:t>
      </w:r>
      <w:r w:rsidR="00043600">
        <w:rPr>
          <w:rFonts w:hint="eastAsia"/>
          <w:spacing w:val="2"/>
          <w:sz w:val="24"/>
          <w:szCs w:val="24"/>
          <w:lang w:eastAsia="zh-CN"/>
        </w:rPr>
        <w:t>质检部</w:t>
      </w:r>
    </w:p>
    <w:p w14:paraId="1EFA033E" w14:textId="77777777" w:rsidR="00570655" w:rsidRDefault="002456D4">
      <w:pPr>
        <w:pStyle w:val="a6"/>
        <w:spacing w:line="440" w:lineRule="exact"/>
        <w:ind w:firstLine="520"/>
        <w:rPr>
          <w:spacing w:val="2"/>
          <w:sz w:val="24"/>
          <w:szCs w:val="24"/>
          <w:lang w:eastAsia="zh-CN"/>
        </w:rPr>
      </w:pPr>
      <w:r>
        <w:rPr>
          <w:rFonts w:hint="eastAsia"/>
          <w:spacing w:val="2"/>
          <w:sz w:val="24"/>
          <w:szCs w:val="24"/>
          <w:lang w:eastAsia="zh-CN"/>
        </w:rPr>
        <w:t>--</w:t>
      </w:r>
      <w:r>
        <w:rPr>
          <w:rFonts w:hint="eastAsia"/>
          <w:spacing w:val="2"/>
          <w:sz w:val="24"/>
          <w:szCs w:val="24"/>
          <w:lang w:eastAsia="zh-CN"/>
        </w:rPr>
        <w:t>负责组织指导数据分析方法的应用并监督；</w:t>
      </w:r>
    </w:p>
    <w:p w14:paraId="785B118D" w14:textId="77777777" w:rsidR="00570655" w:rsidRDefault="002456D4">
      <w:pPr>
        <w:pStyle w:val="a6"/>
        <w:spacing w:line="440" w:lineRule="exact"/>
        <w:ind w:firstLine="520"/>
        <w:rPr>
          <w:spacing w:val="2"/>
          <w:sz w:val="24"/>
          <w:szCs w:val="24"/>
          <w:lang w:eastAsia="zh-CN"/>
        </w:rPr>
      </w:pPr>
      <w:r>
        <w:rPr>
          <w:rFonts w:hint="eastAsia"/>
          <w:spacing w:val="2"/>
          <w:sz w:val="24"/>
          <w:szCs w:val="24"/>
          <w:lang w:eastAsia="zh-CN"/>
        </w:rPr>
        <w:t>--</w:t>
      </w:r>
      <w:r>
        <w:rPr>
          <w:rFonts w:hint="eastAsia"/>
          <w:spacing w:val="2"/>
          <w:sz w:val="24"/>
          <w:szCs w:val="24"/>
          <w:lang w:eastAsia="zh-CN"/>
        </w:rPr>
        <w:t>负责认证产品标志的管理。</w:t>
      </w:r>
    </w:p>
    <w:p w14:paraId="58BD389F" w14:textId="77777777" w:rsidR="00570655" w:rsidRDefault="002456D4">
      <w:pPr>
        <w:pStyle w:val="a6"/>
        <w:spacing w:line="440" w:lineRule="exact"/>
        <w:ind w:firstLine="520"/>
        <w:rPr>
          <w:spacing w:val="2"/>
          <w:sz w:val="24"/>
          <w:szCs w:val="24"/>
          <w:lang w:eastAsia="zh-CN"/>
        </w:rPr>
      </w:pPr>
      <w:r>
        <w:rPr>
          <w:rFonts w:hint="eastAsia"/>
          <w:spacing w:val="2"/>
          <w:sz w:val="24"/>
          <w:szCs w:val="24"/>
          <w:lang w:eastAsia="zh-CN"/>
        </w:rPr>
        <w:t>--</w:t>
      </w:r>
      <w:r>
        <w:rPr>
          <w:rFonts w:hint="eastAsia"/>
          <w:spacing w:val="2"/>
          <w:sz w:val="24"/>
          <w:szCs w:val="24"/>
          <w:lang w:eastAsia="zh-CN"/>
        </w:rPr>
        <w:t>具</w:t>
      </w:r>
      <w:r>
        <w:rPr>
          <w:rFonts w:hint="eastAsia"/>
          <w:spacing w:val="2"/>
          <w:sz w:val="24"/>
          <w:szCs w:val="24"/>
          <w:lang w:eastAsia="zh-CN"/>
        </w:rPr>
        <w:t>体实施本过程的质量管理，开展各项质量管理活动，编制年度质量提升计划，支撑公司高品质制造及质量目标的实现；</w:t>
      </w:r>
    </w:p>
    <w:p w14:paraId="6E3202E7" w14:textId="77777777" w:rsidR="00570655" w:rsidRDefault="002456D4">
      <w:pPr>
        <w:pStyle w:val="a6"/>
        <w:spacing w:line="440" w:lineRule="exact"/>
        <w:ind w:firstLine="520"/>
        <w:rPr>
          <w:spacing w:val="2"/>
          <w:sz w:val="24"/>
          <w:szCs w:val="24"/>
          <w:lang w:eastAsia="zh-CN"/>
        </w:rPr>
      </w:pPr>
      <w:r>
        <w:rPr>
          <w:rFonts w:hint="eastAsia"/>
          <w:spacing w:val="2"/>
          <w:sz w:val="24"/>
          <w:szCs w:val="24"/>
          <w:lang w:eastAsia="zh-CN"/>
        </w:rPr>
        <w:t>--</w:t>
      </w:r>
      <w:r>
        <w:rPr>
          <w:rFonts w:hint="eastAsia"/>
          <w:spacing w:val="2"/>
          <w:sz w:val="24"/>
          <w:szCs w:val="24"/>
          <w:lang w:eastAsia="zh-CN"/>
        </w:rPr>
        <w:t>在董事长领导下，负责公司质量目标的层层分解落实；</w:t>
      </w:r>
    </w:p>
    <w:p w14:paraId="0FA63B47" w14:textId="77777777" w:rsidR="00570655" w:rsidRDefault="002456D4">
      <w:pPr>
        <w:pStyle w:val="a6"/>
        <w:spacing w:line="440" w:lineRule="exact"/>
        <w:ind w:firstLine="520"/>
        <w:rPr>
          <w:spacing w:val="2"/>
          <w:sz w:val="24"/>
          <w:szCs w:val="24"/>
          <w:lang w:eastAsia="zh-CN"/>
        </w:rPr>
      </w:pPr>
      <w:r>
        <w:rPr>
          <w:rFonts w:hint="eastAsia"/>
          <w:spacing w:val="2"/>
          <w:sz w:val="24"/>
          <w:szCs w:val="24"/>
          <w:lang w:eastAsia="zh-CN"/>
        </w:rPr>
        <w:t>--</w:t>
      </w:r>
      <w:r>
        <w:rPr>
          <w:rFonts w:hint="eastAsia"/>
          <w:spacing w:val="2"/>
          <w:sz w:val="24"/>
          <w:szCs w:val="24"/>
          <w:lang w:eastAsia="zh-CN"/>
        </w:rPr>
        <w:t>组织实施来料检验、过程检验、成品检验；</w:t>
      </w:r>
    </w:p>
    <w:p w14:paraId="773CC0DF" w14:textId="77777777" w:rsidR="00570655" w:rsidRDefault="002456D4">
      <w:pPr>
        <w:pStyle w:val="a6"/>
        <w:spacing w:line="440" w:lineRule="exact"/>
        <w:ind w:firstLine="520"/>
        <w:rPr>
          <w:spacing w:val="2"/>
          <w:sz w:val="24"/>
          <w:szCs w:val="24"/>
          <w:lang w:eastAsia="zh-CN"/>
        </w:rPr>
      </w:pPr>
      <w:r>
        <w:rPr>
          <w:rFonts w:hint="eastAsia"/>
          <w:spacing w:val="2"/>
          <w:sz w:val="24"/>
          <w:szCs w:val="24"/>
          <w:lang w:eastAsia="zh-CN"/>
        </w:rPr>
        <w:t>--</w:t>
      </w:r>
      <w:r>
        <w:rPr>
          <w:rFonts w:hint="eastAsia"/>
          <w:spacing w:val="2"/>
          <w:sz w:val="24"/>
          <w:szCs w:val="24"/>
          <w:lang w:eastAsia="zh-CN"/>
        </w:rPr>
        <w:t>根据产品标准和技术要求，编制进货、过程和最终产品检验标准；</w:t>
      </w:r>
    </w:p>
    <w:p w14:paraId="70C0200C" w14:textId="77777777" w:rsidR="00570655" w:rsidRDefault="002456D4">
      <w:pPr>
        <w:pStyle w:val="a6"/>
        <w:spacing w:line="440" w:lineRule="exact"/>
        <w:ind w:firstLine="520"/>
        <w:rPr>
          <w:spacing w:val="2"/>
          <w:sz w:val="24"/>
          <w:szCs w:val="24"/>
          <w:lang w:eastAsia="zh-CN"/>
        </w:rPr>
      </w:pPr>
      <w:r>
        <w:rPr>
          <w:rFonts w:hint="eastAsia"/>
          <w:spacing w:val="2"/>
          <w:sz w:val="24"/>
          <w:szCs w:val="24"/>
          <w:lang w:eastAsia="zh-CN"/>
        </w:rPr>
        <w:t>--</w:t>
      </w:r>
      <w:r>
        <w:rPr>
          <w:rFonts w:hint="eastAsia"/>
          <w:spacing w:val="2"/>
          <w:sz w:val="24"/>
          <w:szCs w:val="24"/>
          <w:lang w:eastAsia="zh-CN"/>
        </w:rPr>
        <w:t>负责各部门内部组织对不合格品评审和处置，并对生产过程中出现和流转下工序的废品进行监控、确认；</w:t>
      </w:r>
    </w:p>
    <w:p w14:paraId="159A6213" w14:textId="77777777" w:rsidR="00570655" w:rsidRDefault="002456D4">
      <w:pPr>
        <w:pStyle w:val="a6"/>
        <w:spacing w:line="440" w:lineRule="exact"/>
        <w:ind w:firstLine="520"/>
        <w:rPr>
          <w:spacing w:val="2"/>
          <w:sz w:val="24"/>
          <w:szCs w:val="24"/>
          <w:lang w:eastAsia="zh-CN"/>
        </w:rPr>
      </w:pPr>
      <w:r>
        <w:rPr>
          <w:rFonts w:hint="eastAsia"/>
          <w:spacing w:val="2"/>
          <w:sz w:val="24"/>
          <w:szCs w:val="24"/>
          <w:lang w:eastAsia="zh-CN"/>
        </w:rPr>
        <w:t>--</w:t>
      </w:r>
      <w:r>
        <w:rPr>
          <w:rFonts w:hint="eastAsia"/>
          <w:spacing w:val="2"/>
          <w:sz w:val="24"/>
          <w:szCs w:val="24"/>
          <w:lang w:eastAsia="zh-CN"/>
        </w:rPr>
        <w:t>负责到期测量量具及测量设备的送检，正确使用监视测量装置；</w:t>
      </w:r>
    </w:p>
    <w:p w14:paraId="5EB1342A" w14:textId="77777777" w:rsidR="00570655" w:rsidRDefault="002456D4">
      <w:pPr>
        <w:pStyle w:val="a6"/>
        <w:spacing w:line="440" w:lineRule="exact"/>
        <w:ind w:firstLine="520"/>
        <w:rPr>
          <w:spacing w:val="2"/>
          <w:sz w:val="24"/>
          <w:szCs w:val="24"/>
          <w:lang w:eastAsia="zh-CN"/>
        </w:rPr>
      </w:pPr>
      <w:r>
        <w:rPr>
          <w:rFonts w:hint="eastAsia"/>
          <w:spacing w:val="2"/>
          <w:sz w:val="24"/>
          <w:szCs w:val="24"/>
          <w:lang w:eastAsia="zh-CN"/>
        </w:rPr>
        <w:t>--</w:t>
      </w:r>
      <w:r>
        <w:rPr>
          <w:rFonts w:hint="eastAsia"/>
          <w:spacing w:val="2"/>
          <w:sz w:val="24"/>
          <w:szCs w:val="24"/>
          <w:lang w:eastAsia="zh-CN"/>
        </w:rPr>
        <w:t>负责对质量数据的汇总、统计和分析，负责因产品质量问题所采取纠正措施实施的跟踪验证</w:t>
      </w:r>
      <w:r>
        <w:rPr>
          <w:rFonts w:hint="eastAsia"/>
          <w:spacing w:val="2"/>
          <w:sz w:val="24"/>
          <w:szCs w:val="24"/>
          <w:lang w:eastAsia="zh-CN"/>
        </w:rPr>
        <w:t>；</w:t>
      </w:r>
    </w:p>
    <w:p w14:paraId="4F2B111D" w14:textId="77777777" w:rsidR="00570655" w:rsidRDefault="002456D4">
      <w:pPr>
        <w:pStyle w:val="a6"/>
        <w:spacing w:line="440" w:lineRule="exact"/>
        <w:ind w:firstLine="520"/>
        <w:rPr>
          <w:spacing w:val="2"/>
          <w:sz w:val="24"/>
          <w:szCs w:val="24"/>
          <w:lang w:eastAsia="zh-CN"/>
        </w:rPr>
      </w:pPr>
      <w:r>
        <w:rPr>
          <w:rFonts w:hint="eastAsia"/>
          <w:spacing w:val="2"/>
          <w:sz w:val="24"/>
          <w:szCs w:val="24"/>
          <w:lang w:eastAsia="zh-CN"/>
        </w:rPr>
        <w:t>--</w:t>
      </w:r>
      <w:r>
        <w:rPr>
          <w:rFonts w:hint="eastAsia"/>
          <w:spacing w:val="2"/>
          <w:sz w:val="24"/>
          <w:szCs w:val="24"/>
          <w:lang w:eastAsia="zh-CN"/>
        </w:rPr>
        <w:t>负责协调、组织解决车间之间的工艺、质量问题；</w:t>
      </w:r>
    </w:p>
    <w:p w14:paraId="423C67EB" w14:textId="77777777" w:rsidR="00570655" w:rsidRDefault="002456D4">
      <w:pPr>
        <w:pStyle w:val="a6"/>
        <w:spacing w:line="440" w:lineRule="exact"/>
        <w:ind w:firstLine="520"/>
        <w:rPr>
          <w:spacing w:val="2"/>
          <w:sz w:val="24"/>
          <w:szCs w:val="24"/>
          <w:lang w:eastAsia="zh-CN"/>
        </w:rPr>
      </w:pPr>
      <w:r>
        <w:rPr>
          <w:rFonts w:hint="eastAsia"/>
          <w:spacing w:val="2"/>
          <w:sz w:val="24"/>
          <w:szCs w:val="24"/>
          <w:lang w:eastAsia="zh-CN"/>
        </w:rPr>
        <w:t>--</w:t>
      </w:r>
      <w:r>
        <w:rPr>
          <w:rFonts w:hint="eastAsia"/>
          <w:spacing w:val="2"/>
          <w:sz w:val="24"/>
          <w:szCs w:val="24"/>
          <w:lang w:eastAsia="zh-CN"/>
        </w:rPr>
        <w:t>负责对本公司质量事故的调查、处理，跟进验证整改措施结果；</w:t>
      </w:r>
    </w:p>
    <w:p w14:paraId="226B68CE" w14:textId="77777777" w:rsidR="00570655" w:rsidRDefault="002456D4">
      <w:pPr>
        <w:pStyle w:val="a6"/>
        <w:spacing w:line="440" w:lineRule="exact"/>
        <w:ind w:firstLine="520"/>
        <w:rPr>
          <w:spacing w:val="2"/>
          <w:sz w:val="24"/>
          <w:szCs w:val="24"/>
          <w:lang w:eastAsia="zh-CN"/>
        </w:rPr>
      </w:pPr>
      <w:r>
        <w:rPr>
          <w:rFonts w:hint="eastAsia"/>
          <w:spacing w:val="2"/>
          <w:sz w:val="24"/>
          <w:szCs w:val="24"/>
          <w:lang w:eastAsia="zh-CN"/>
        </w:rPr>
        <w:t>--</w:t>
      </w:r>
      <w:r>
        <w:rPr>
          <w:rFonts w:hint="eastAsia"/>
          <w:spacing w:val="2"/>
          <w:sz w:val="24"/>
          <w:szCs w:val="24"/>
          <w:lang w:eastAsia="zh-CN"/>
        </w:rPr>
        <w:t>负责参与合同评审；</w:t>
      </w:r>
    </w:p>
    <w:p w14:paraId="0DA076CA" w14:textId="77777777" w:rsidR="00570655" w:rsidRDefault="002456D4">
      <w:pPr>
        <w:pStyle w:val="a6"/>
        <w:spacing w:line="440" w:lineRule="exact"/>
        <w:ind w:firstLine="520"/>
        <w:rPr>
          <w:spacing w:val="2"/>
          <w:sz w:val="24"/>
          <w:szCs w:val="24"/>
          <w:lang w:eastAsia="zh-CN"/>
        </w:rPr>
      </w:pPr>
      <w:r>
        <w:rPr>
          <w:rFonts w:hint="eastAsia"/>
          <w:spacing w:val="2"/>
          <w:sz w:val="24"/>
          <w:szCs w:val="24"/>
          <w:lang w:eastAsia="zh-CN"/>
        </w:rPr>
        <w:t>--</w:t>
      </w:r>
      <w:r>
        <w:rPr>
          <w:rFonts w:hint="eastAsia"/>
          <w:spacing w:val="2"/>
          <w:sz w:val="24"/>
          <w:szCs w:val="24"/>
          <w:lang w:eastAsia="zh-CN"/>
        </w:rPr>
        <w:t>负责认证产品的例行检验和确认检验。</w:t>
      </w:r>
    </w:p>
    <w:p w14:paraId="5FF9CF97" w14:textId="77777777" w:rsidR="00570655" w:rsidRDefault="002456D4">
      <w:pPr>
        <w:pStyle w:val="a6"/>
        <w:spacing w:line="440" w:lineRule="exact"/>
        <w:ind w:firstLine="520"/>
        <w:rPr>
          <w:spacing w:val="2"/>
          <w:sz w:val="24"/>
          <w:szCs w:val="24"/>
          <w:lang w:eastAsia="zh-CN"/>
        </w:rPr>
      </w:pPr>
      <w:r>
        <w:rPr>
          <w:rFonts w:hint="eastAsia"/>
          <w:spacing w:val="2"/>
          <w:sz w:val="24"/>
          <w:szCs w:val="24"/>
          <w:lang w:eastAsia="zh-CN"/>
        </w:rPr>
        <w:t>--</w:t>
      </w:r>
      <w:r>
        <w:rPr>
          <w:rFonts w:hint="eastAsia"/>
          <w:spacing w:val="2"/>
          <w:sz w:val="24"/>
          <w:szCs w:val="24"/>
          <w:lang w:eastAsia="zh-CN"/>
        </w:rPr>
        <w:t>组织实施产品客户验货等各项工作；</w:t>
      </w:r>
    </w:p>
    <w:p w14:paraId="0D9DB424" w14:textId="77777777" w:rsidR="00570655" w:rsidRDefault="002456D4">
      <w:pPr>
        <w:pStyle w:val="a6"/>
        <w:spacing w:line="440" w:lineRule="exact"/>
        <w:ind w:firstLine="520"/>
        <w:rPr>
          <w:spacing w:val="2"/>
          <w:sz w:val="24"/>
          <w:szCs w:val="24"/>
          <w:lang w:eastAsia="zh-CN"/>
        </w:rPr>
      </w:pPr>
      <w:r>
        <w:rPr>
          <w:rFonts w:hint="eastAsia"/>
          <w:spacing w:val="2"/>
          <w:sz w:val="24"/>
          <w:szCs w:val="24"/>
          <w:lang w:eastAsia="zh-CN"/>
        </w:rPr>
        <w:t>--</w:t>
      </w:r>
      <w:r>
        <w:rPr>
          <w:rFonts w:hint="eastAsia"/>
          <w:spacing w:val="2"/>
          <w:sz w:val="24"/>
          <w:szCs w:val="24"/>
          <w:lang w:eastAsia="zh-CN"/>
        </w:rPr>
        <w:t>根据产品标准和技术要求，进货、过程和最终检验标准的批准；</w:t>
      </w:r>
    </w:p>
    <w:p w14:paraId="76148C36" w14:textId="77777777" w:rsidR="00570655" w:rsidRDefault="002456D4">
      <w:pPr>
        <w:pStyle w:val="a6"/>
        <w:spacing w:line="440" w:lineRule="exact"/>
        <w:ind w:firstLine="520"/>
        <w:rPr>
          <w:spacing w:val="2"/>
          <w:sz w:val="24"/>
          <w:szCs w:val="24"/>
          <w:lang w:eastAsia="zh-CN"/>
        </w:rPr>
      </w:pPr>
      <w:r>
        <w:rPr>
          <w:rFonts w:hint="eastAsia"/>
          <w:spacing w:val="2"/>
          <w:sz w:val="24"/>
          <w:szCs w:val="24"/>
          <w:lang w:eastAsia="zh-CN"/>
        </w:rPr>
        <w:t>--</w:t>
      </w:r>
      <w:r>
        <w:rPr>
          <w:rFonts w:hint="eastAsia"/>
          <w:spacing w:val="2"/>
          <w:sz w:val="24"/>
          <w:szCs w:val="24"/>
          <w:lang w:eastAsia="zh-CN"/>
        </w:rPr>
        <w:t>负责对质量检验数据的汇总、统计和分析，以及所采取纠正措施实施的跟踪验证；</w:t>
      </w:r>
    </w:p>
    <w:p w14:paraId="0D53EA3B" w14:textId="77777777" w:rsidR="00570655" w:rsidRDefault="002456D4">
      <w:pPr>
        <w:pStyle w:val="a6"/>
        <w:spacing w:line="440" w:lineRule="exact"/>
        <w:ind w:firstLine="520"/>
        <w:rPr>
          <w:spacing w:val="2"/>
          <w:sz w:val="24"/>
          <w:szCs w:val="24"/>
          <w:lang w:eastAsia="zh-CN"/>
        </w:rPr>
      </w:pPr>
      <w:r>
        <w:rPr>
          <w:rFonts w:hint="eastAsia"/>
          <w:spacing w:val="2"/>
          <w:sz w:val="24"/>
          <w:szCs w:val="24"/>
          <w:lang w:eastAsia="zh-CN"/>
        </w:rPr>
        <w:t>--</w:t>
      </w:r>
      <w:r>
        <w:rPr>
          <w:rFonts w:hint="eastAsia"/>
          <w:spacing w:val="2"/>
          <w:sz w:val="24"/>
          <w:szCs w:val="24"/>
          <w:lang w:eastAsia="zh-CN"/>
        </w:rPr>
        <w:t>负责对质量事故的调查、处理，跟进验证整改措施结果；</w:t>
      </w:r>
    </w:p>
    <w:p w14:paraId="674DA196" w14:textId="77777777" w:rsidR="00570655" w:rsidRDefault="002456D4">
      <w:pPr>
        <w:pStyle w:val="a6"/>
        <w:spacing w:line="440" w:lineRule="exact"/>
        <w:ind w:firstLine="520"/>
        <w:rPr>
          <w:spacing w:val="2"/>
          <w:sz w:val="24"/>
          <w:szCs w:val="24"/>
          <w:lang w:eastAsia="zh-CN"/>
        </w:rPr>
      </w:pPr>
      <w:r>
        <w:rPr>
          <w:rFonts w:hint="eastAsia"/>
          <w:spacing w:val="2"/>
          <w:sz w:val="24"/>
          <w:szCs w:val="24"/>
          <w:lang w:eastAsia="zh-CN"/>
        </w:rPr>
        <w:t>--</w:t>
      </w:r>
      <w:r>
        <w:rPr>
          <w:rFonts w:hint="eastAsia"/>
          <w:spacing w:val="2"/>
          <w:sz w:val="24"/>
          <w:szCs w:val="24"/>
          <w:lang w:eastAsia="zh-CN"/>
        </w:rPr>
        <w:t>负责质量事故的调查和提出处理意见；</w:t>
      </w:r>
    </w:p>
    <w:p w14:paraId="283CF4A0" w14:textId="77777777" w:rsidR="00570655" w:rsidRDefault="002456D4">
      <w:pPr>
        <w:pStyle w:val="a6"/>
        <w:spacing w:line="440" w:lineRule="exact"/>
        <w:ind w:firstLine="520"/>
        <w:rPr>
          <w:spacing w:val="2"/>
          <w:sz w:val="24"/>
          <w:szCs w:val="24"/>
          <w:lang w:eastAsia="zh-CN"/>
        </w:rPr>
      </w:pPr>
      <w:r>
        <w:rPr>
          <w:rFonts w:hint="eastAsia"/>
          <w:spacing w:val="2"/>
          <w:sz w:val="24"/>
          <w:szCs w:val="24"/>
          <w:lang w:eastAsia="zh-CN"/>
        </w:rPr>
        <w:t>--</w:t>
      </w:r>
      <w:r>
        <w:rPr>
          <w:rFonts w:hint="eastAsia"/>
          <w:spacing w:val="2"/>
          <w:sz w:val="24"/>
          <w:szCs w:val="24"/>
          <w:lang w:eastAsia="zh-CN"/>
        </w:rPr>
        <w:t>负责客户投诉处理与督导责任单位改进；</w:t>
      </w:r>
    </w:p>
    <w:p w14:paraId="45815EA3" w14:textId="77777777" w:rsidR="00570655" w:rsidRDefault="002456D4">
      <w:pPr>
        <w:pStyle w:val="a6"/>
        <w:spacing w:line="440" w:lineRule="exact"/>
        <w:ind w:firstLine="520"/>
        <w:rPr>
          <w:spacing w:val="2"/>
          <w:sz w:val="24"/>
          <w:szCs w:val="24"/>
          <w:lang w:eastAsia="zh-CN"/>
        </w:rPr>
      </w:pPr>
      <w:r>
        <w:rPr>
          <w:rFonts w:hint="eastAsia"/>
          <w:spacing w:val="2"/>
          <w:sz w:val="24"/>
          <w:szCs w:val="24"/>
          <w:lang w:eastAsia="zh-CN"/>
        </w:rPr>
        <w:t>--</w:t>
      </w:r>
      <w:r>
        <w:rPr>
          <w:rFonts w:hint="eastAsia"/>
          <w:spacing w:val="2"/>
          <w:sz w:val="24"/>
          <w:szCs w:val="24"/>
          <w:lang w:eastAsia="zh-CN"/>
        </w:rPr>
        <w:t>负责对特殊工序、关键工序进行控制、监督和检查；</w:t>
      </w:r>
    </w:p>
    <w:p w14:paraId="0F187C1E" w14:textId="77777777" w:rsidR="00570655" w:rsidRDefault="002456D4">
      <w:pPr>
        <w:pStyle w:val="a6"/>
        <w:spacing w:line="440" w:lineRule="exact"/>
        <w:ind w:firstLine="520"/>
        <w:rPr>
          <w:spacing w:val="2"/>
          <w:sz w:val="24"/>
          <w:szCs w:val="24"/>
          <w:lang w:eastAsia="zh-CN"/>
        </w:rPr>
      </w:pPr>
      <w:r>
        <w:rPr>
          <w:rFonts w:hint="eastAsia"/>
          <w:spacing w:val="2"/>
          <w:sz w:val="24"/>
          <w:szCs w:val="24"/>
          <w:lang w:eastAsia="zh-CN"/>
        </w:rPr>
        <w:t>--</w:t>
      </w:r>
      <w:r>
        <w:rPr>
          <w:rFonts w:hint="eastAsia"/>
          <w:spacing w:val="2"/>
          <w:sz w:val="24"/>
          <w:szCs w:val="24"/>
          <w:lang w:eastAsia="zh-CN"/>
        </w:rPr>
        <w:t>负责参与供应商的评审、评定、绩效汇总，对供应商有最终的否决权；</w:t>
      </w:r>
    </w:p>
    <w:p w14:paraId="395E49C4" w14:textId="77777777" w:rsidR="00570655" w:rsidRDefault="002456D4">
      <w:pPr>
        <w:pStyle w:val="a6"/>
        <w:spacing w:line="440" w:lineRule="exact"/>
        <w:ind w:firstLine="520"/>
        <w:rPr>
          <w:spacing w:val="2"/>
          <w:sz w:val="24"/>
          <w:szCs w:val="24"/>
          <w:lang w:eastAsia="zh-CN"/>
        </w:rPr>
      </w:pPr>
      <w:r>
        <w:rPr>
          <w:rFonts w:hint="eastAsia"/>
          <w:spacing w:val="2"/>
          <w:sz w:val="24"/>
          <w:szCs w:val="24"/>
          <w:lang w:eastAsia="zh-CN"/>
        </w:rPr>
        <w:t>--</w:t>
      </w:r>
      <w:r>
        <w:rPr>
          <w:rFonts w:hint="eastAsia"/>
          <w:spacing w:val="2"/>
          <w:sz w:val="24"/>
          <w:szCs w:val="24"/>
          <w:lang w:eastAsia="zh-CN"/>
        </w:rPr>
        <w:t>负责公司质量成本的统计、汇总和分析；</w:t>
      </w:r>
    </w:p>
    <w:p w14:paraId="7140A6E3" w14:textId="77777777" w:rsidR="00570655" w:rsidRDefault="002456D4">
      <w:pPr>
        <w:pStyle w:val="a6"/>
        <w:spacing w:line="440" w:lineRule="exact"/>
        <w:ind w:firstLine="520"/>
        <w:rPr>
          <w:spacing w:val="2"/>
          <w:sz w:val="24"/>
          <w:szCs w:val="24"/>
          <w:lang w:eastAsia="zh-CN"/>
        </w:rPr>
      </w:pPr>
      <w:r>
        <w:rPr>
          <w:rFonts w:hint="eastAsia"/>
          <w:spacing w:val="2"/>
          <w:sz w:val="24"/>
          <w:szCs w:val="24"/>
          <w:lang w:eastAsia="zh-CN"/>
        </w:rPr>
        <w:t>--</w:t>
      </w:r>
      <w:r>
        <w:rPr>
          <w:rFonts w:hint="eastAsia"/>
          <w:spacing w:val="2"/>
          <w:sz w:val="24"/>
          <w:szCs w:val="24"/>
          <w:lang w:eastAsia="zh-CN"/>
        </w:rPr>
        <w:t>负责对认证产品一致性的监视，确保产品的一致性。</w:t>
      </w:r>
    </w:p>
    <w:p w14:paraId="584F45A1" w14:textId="77777777" w:rsidR="00570655" w:rsidRDefault="002456D4">
      <w:pPr>
        <w:pStyle w:val="a6"/>
        <w:spacing w:line="440" w:lineRule="exact"/>
        <w:ind w:firstLine="520"/>
        <w:rPr>
          <w:spacing w:val="2"/>
          <w:sz w:val="24"/>
          <w:szCs w:val="24"/>
          <w:lang w:eastAsia="zh-CN"/>
        </w:rPr>
      </w:pPr>
      <w:r>
        <w:rPr>
          <w:rFonts w:hint="eastAsia"/>
          <w:spacing w:val="2"/>
          <w:sz w:val="24"/>
          <w:szCs w:val="24"/>
          <w:lang w:eastAsia="zh-CN"/>
        </w:rPr>
        <w:t>--</w:t>
      </w:r>
      <w:r>
        <w:rPr>
          <w:rFonts w:hint="eastAsia"/>
          <w:spacing w:val="2"/>
          <w:sz w:val="24"/>
          <w:szCs w:val="24"/>
          <w:lang w:eastAsia="zh-CN"/>
        </w:rPr>
        <w:t>负责产品各项认证检测工作；</w:t>
      </w:r>
    </w:p>
    <w:p w14:paraId="742F125E" w14:textId="77777777" w:rsidR="00570655" w:rsidRDefault="002456D4">
      <w:pPr>
        <w:pStyle w:val="a6"/>
        <w:spacing w:line="440" w:lineRule="exact"/>
        <w:ind w:firstLine="520"/>
        <w:rPr>
          <w:spacing w:val="2"/>
          <w:sz w:val="24"/>
          <w:szCs w:val="24"/>
          <w:lang w:eastAsia="zh-CN"/>
        </w:rPr>
      </w:pPr>
      <w:r>
        <w:rPr>
          <w:rFonts w:hint="eastAsia"/>
          <w:spacing w:val="2"/>
          <w:sz w:val="24"/>
          <w:szCs w:val="24"/>
          <w:lang w:eastAsia="zh-CN"/>
        </w:rPr>
        <w:t>--</w:t>
      </w:r>
      <w:r>
        <w:rPr>
          <w:rFonts w:hint="eastAsia"/>
          <w:spacing w:val="2"/>
          <w:sz w:val="24"/>
          <w:szCs w:val="24"/>
          <w:lang w:eastAsia="zh-CN"/>
        </w:rPr>
        <w:t>负责监测装置的登帐、编号、标识、周检、维修、建档等管理；</w:t>
      </w:r>
    </w:p>
    <w:p w14:paraId="4CE09B08" w14:textId="77777777" w:rsidR="00570655" w:rsidRDefault="002456D4">
      <w:pPr>
        <w:pStyle w:val="a6"/>
        <w:spacing w:line="440" w:lineRule="exact"/>
        <w:ind w:firstLine="520"/>
        <w:rPr>
          <w:spacing w:val="2"/>
          <w:sz w:val="24"/>
          <w:szCs w:val="24"/>
          <w:lang w:eastAsia="zh-CN"/>
        </w:rPr>
      </w:pPr>
      <w:r>
        <w:rPr>
          <w:rFonts w:hint="eastAsia"/>
          <w:spacing w:val="2"/>
          <w:sz w:val="24"/>
          <w:szCs w:val="24"/>
          <w:lang w:eastAsia="zh-CN"/>
        </w:rPr>
        <w:t>--</w:t>
      </w:r>
      <w:r>
        <w:rPr>
          <w:rFonts w:hint="eastAsia"/>
          <w:spacing w:val="2"/>
          <w:sz w:val="24"/>
          <w:szCs w:val="24"/>
          <w:lang w:eastAsia="zh-CN"/>
        </w:rPr>
        <w:t>根据各监视测量仪器的重要度及特性编制操作规范。</w:t>
      </w:r>
    </w:p>
    <w:p w14:paraId="5FA8578C" w14:textId="77777777" w:rsidR="00570655" w:rsidRDefault="002456D4">
      <w:pPr>
        <w:pStyle w:val="a6"/>
        <w:spacing w:line="440" w:lineRule="exact"/>
        <w:ind w:firstLine="520"/>
        <w:rPr>
          <w:spacing w:val="2"/>
          <w:sz w:val="24"/>
          <w:szCs w:val="24"/>
          <w:lang w:eastAsia="zh-CN"/>
        </w:rPr>
      </w:pPr>
      <w:r>
        <w:rPr>
          <w:rFonts w:hint="eastAsia"/>
          <w:spacing w:val="2"/>
          <w:sz w:val="24"/>
          <w:szCs w:val="24"/>
          <w:lang w:eastAsia="zh-CN"/>
        </w:rPr>
        <w:lastRenderedPageBreak/>
        <w:t xml:space="preserve">2.1.3 </w:t>
      </w:r>
      <w:r>
        <w:rPr>
          <w:rFonts w:hint="eastAsia"/>
          <w:spacing w:val="2"/>
          <w:sz w:val="24"/>
          <w:szCs w:val="24"/>
          <w:lang w:eastAsia="zh-CN"/>
        </w:rPr>
        <w:t>人事部</w:t>
      </w:r>
    </w:p>
    <w:p w14:paraId="5833874D" w14:textId="77777777" w:rsidR="00570655" w:rsidRDefault="002456D4">
      <w:pPr>
        <w:pStyle w:val="a6"/>
        <w:spacing w:line="440" w:lineRule="exact"/>
        <w:ind w:firstLine="520"/>
        <w:rPr>
          <w:spacing w:val="2"/>
          <w:sz w:val="24"/>
          <w:szCs w:val="24"/>
          <w:lang w:eastAsia="zh-CN"/>
        </w:rPr>
      </w:pPr>
      <w:r>
        <w:rPr>
          <w:rFonts w:hint="eastAsia"/>
          <w:spacing w:val="2"/>
          <w:sz w:val="24"/>
          <w:szCs w:val="24"/>
          <w:lang w:eastAsia="zh-CN"/>
        </w:rPr>
        <w:t>--</w:t>
      </w:r>
      <w:r>
        <w:rPr>
          <w:rFonts w:hint="eastAsia"/>
          <w:spacing w:val="2"/>
          <w:sz w:val="24"/>
          <w:szCs w:val="24"/>
          <w:lang w:eastAsia="zh-CN"/>
        </w:rPr>
        <w:t>确保质量</w:t>
      </w:r>
      <w:bookmarkStart w:id="16" w:name="OLE_LINK13"/>
      <w:bookmarkStart w:id="17" w:name="OLE_LINK12"/>
      <w:r>
        <w:rPr>
          <w:rFonts w:hint="eastAsia"/>
          <w:spacing w:val="2"/>
          <w:sz w:val="24"/>
          <w:szCs w:val="24"/>
          <w:lang w:eastAsia="zh-CN"/>
        </w:rPr>
        <w:t>、环境和职业健康安全</w:t>
      </w:r>
      <w:bookmarkEnd w:id="16"/>
      <w:bookmarkEnd w:id="17"/>
      <w:r>
        <w:rPr>
          <w:rFonts w:hint="eastAsia"/>
          <w:spacing w:val="2"/>
          <w:sz w:val="24"/>
          <w:szCs w:val="24"/>
          <w:lang w:eastAsia="zh-CN"/>
        </w:rPr>
        <w:t>一体化管理体系所需的过程得到建立、实施和保持并持续改进；</w:t>
      </w:r>
    </w:p>
    <w:p w14:paraId="4BDA6EF6" w14:textId="77777777" w:rsidR="00570655" w:rsidRDefault="002456D4">
      <w:pPr>
        <w:pStyle w:val="a6"/>
        <w:spacing w:line="440" w:lineRule="exact"/>
        <w:ind w:firstLine="520"/>
        <w:rPr>
          <w:spacing w:val="2"/>
          <w:sz w:val="24"/>
          <w:szCs w:val="24"/>
          <w:lang w:eastAsia="zh-CN"/>
        </w:rPr>
      </w:pPr>
      <w:r>
        <w:rPr>
          <w:rFonts w:hint="eastAsia"/>
          <w:spacing w:val="2"/>
          <w:sz w:val="24"/>
          <w:szCs w:val="24"/>
          <w:lang w:eastAsia="zh-CN"/>
        </w:rPr>
        <w:t>--</w:t>
      </w:r>
      <w:r>
        <w:rPr>
          <w:rFonts w:hint="eastAsia"/>
          <w:spacing w:val="2"/>
          <w:sz w:val="24"/>
          <w:szCs w:val="24"/>
          <w:lang w:eastAsia="zh-CN"/>
        </w:rPr>
        <w:t>向最高管理者汇报质量、环境、职业健康安全管理体系的业绩和改进需求；</w:t>
      </w:r>
    </w:p>
    <w:p w14:paraId="15DFB2FB" w14:textId="77777777" w:rsidR="00570655" w:rsidRDefault="002456D4">
      <w:pPr>
        <w:pStyle w:val="a6"/>
        <w:spacing w:line="440" w:lineRule="exact"/>
        <w:ind w:firstLine="520"/>
        <w:rPr>
          <w:spacing w:val="2"/>
          <w:sz w:val="24"/>
          <w:szCs w:val="24"/>
          <w:lang w:eastAsia="zh-CN"/>
        </w:rPr>
      </w:pPr>
      <w:r>
        <w:rPr>
          <w:rFonts w:hint="eastAsia"/>
          <w:spacing w:val="2"/>
          <w:sz w:val="24"/>
          <w:szCs w:val="24"/>
          <w:lang w:eastAsia="zh-CN"/>
        </w:rPr>
        <w:t>--</w:t>
      </w:r>
      <w:r>
        <w:rPr>
          <w:rFonts w:hint="eastAsia"/>
          <w:spacing w:val="2"/>
          <w:sz w:val="24"/>
          <w:szCs w:val="24"/>
          <w:lang w:eastAsia="zh-CN"/>
        </w:rPr>
        <w:t>确保员工在公司内提高满足顾客要求的意识，提高全员的环境意识和职业健康安全意识；</w:t>
      </w:r>
    </w:p>
    <w:p w14:paraId="41E1F1F8" w14:textId="77777777" w:rsidR="00570655" w:rsidRDefault="002456D4">
      <w:pPr>
        <w:pStyle w:val="a6"/>
        <w:spacing w:line="440" w:lineRule="exact"/>
        <w:ind w:firstLine="520"/>
        <w:rPr>
          <w:spacing w:val="2"/>
          <w:sz w:val="24"/>
          <w:szCs w:val="24"/>
          <w:lang w:eastAsia="zh-CN"/>
        </w:rPr>
      </w:pPr>
      <w:r>
        <w:rPr>
          <w:rFonts w:hint="eastAsia"/>
          <w:spacing w:val="2"/>
          <w:sz w:val="24"/>
          <w:szCs w:val="24"/>
          <w:lang w:eastAsia="zh-CN"/>
        </w:rPr>
        <w:t>--</w:t>
      </w:r>
      <w:r>
        <w:rPr>
          <w:rFonts w:hint="eastAsia"/>
          <w:spacing w:val="2"/>
          <w:sz w:val="24"/>
          <w:szCs w:val="24"/>
          <w:lang w:eastAsia="zh-CN"/>
        </w:rPr>
        <w:t>负责质量、环境和职业健康安全一体化管理体系的有关事宜与外部有关各方进行联络等。</w:t>
      </w:r>
    </w:p>
    <w:p w14:paraId="140C8612" w14:textId="77777777" w:rsidR="00570655" w:rsidRDefault="002456D4">
      <w:pPr>
        <w:pStyle w:val="a6"/>
        <w:spacing w:line="440" w:lineRule="exact"/>
        <w:ind w:firstLine="520"/>
        <w:rPr>
          <w:spacing w:val="2"/>
          <w:sz w:val="24"/>
          <w:szCs w:val="24"/>
          <w:lang w:eastAsia="zh-CN"/>
        </w:rPr>
      </w:pPr>
      <w:r>
        <w:rPr>
          <w:rFonts w:hint="eastAsia"/>
          <w:spacing w:val="2"/>
          <w:sz w:val="24"/>
          <w:szCs w:val="24"/>
          <w:lang w:eastAsia="zh-CN"/>
        </w:rPr>
        <w:t xml:space="preserve">2.1.4 </w:t>
      </w:r>
      <w:r>
        <w:rPr>
          <w:rFonts w:hint="eastAsia"/>
          <w:spacing w:val="2"/>
          <w:sz w:val="24"/>
          <w:szCs w:val="24"/>
          <w:lang w:eastAsia="zh-CN"/>
        </w:rPr>
        <w:t>其他部门及人员</w:t>
      </w:r>
    </w:p>
    <w:p w14:paraId="3F802540" w14:textId="77777777" w:rsidR="00570655" w:rsidRDefault="002456D4">
      <w:pPr>
        <w:pStyle w:val="a6"/>
        <w:spacing w:line="440" w:lineRule="exact"/>
        <w:ind w:firstLine="520"/>
        <w:rPr>
          <w:spacing w:val="2"/>
          <w:sz w:val="24"/>
          <w:szCs w:val="24"/>
          <w:lang w:eastAsia="zh-CN"/>
        </w:rPr>
      </w:pPr>
      <w:r>
        <w:rPr>
          <w:rFonts w:hint="eastAsia"/>
          <w:spacing w:val="2"/>
          <w:sz w:val="24"/>
          <w:szCs w:val="24"/>
          <w:lang w:eastAsia="zh-CN"/>
        </w:rPr>
        <w:t xml:space="preserve">     </w:t>
      </w:r>
      <w:r>
        <w:rPr>
          <w:rFonts w:hint="eastAsia"/>
          <w:spacing w:val="2"/>
          <w:sz w:val="24"/>
          <w:szCs w:val="24"/>
          <w:lang w:eastAsia="zh-CN"/>
        </w:rPr>
        <w:t>根据公司《管理手册》及相关文件规定，承担各部门及岗位的质量责任。</w:t>
      </w:r>
    </w:p>
    <w:p w14:paraId="3221D162" w14:textId="77777777" w:rsidR="00570655" w:rsidRDefault="002456D4">
      <w:pPr>
        <w:pStyle w:val="a6"/>
        <w:spacing w:beforeLines="50" w:before="120" w:afterLines="50" w:after="120" w:line="440" w:lineRule="exact"/>
        <w:ind w:left="0"/>
        <w:rPr>
          <w:rFonts w:cs="宋体"/>
          <w:b/>
          <w:bCs/>
          <w:sz w:val="24"/>
          <w:szCs w:val="24"/>
          <w:lang w:eastAsia="zh-CN"/>
        </w:rPr>
      </w:pPr>
      <w:r>
        <w:rPr>
          <w:rFonts w:cs="宋体"/>
          <w:b/>
          <w:bCs/>
          <w:sz w:val="24"/>
          <w:szCs w:val="24"/>
          <w:lang w:eastAsia="zh-CN"/>
        </w:rPr>
        <w:t xml:space="preserve">2.2 </w:t>
      </w:r>
      <w:r>
        <w:rPr>
          <w:rFonts w:cs="宋体" w:hint="eastAsia"/>
          <w:b/>
          <w:bCs/>
          <w:sz w:val="24"/>
          <w:szCs w:val="24"/>
          <w:lang w:eastAsia="zh-CN"/>
        </w:rPr>
        <w:t>质量管理体系</w:t>
      </w:r>
    </w:p>
    <w:p w14:paraId="566A5ADE" w14:textId="77777777" w:rsidR="00570655" w:rsidRDefault="002456D4">
      <w:pPr>
        <w:pStyle w:val="a6"/>
        <w:spacing w:line="360" w:lineRule="auto"/>
        <w:ind w:firstLineChars="100" w:firstLine="240"/>
        <w:rPr>
          <w:rFonts w:cs="宋体"/>
          <w:color w:val="000000" w:themeColor="text1"/>
          <w:sz w:val="24"/>
          <w:szCs w:val="24"/>
          <w:lang w:eastAsia="zh-CN"/>
        </w:rPr>
      </w:pPr>
      <w:r>
        <w:rPr>
          <w:rFonts w:cs="宋体"/>
          <w:color w:val="000000" w:themeColor="text1"/>
          <w:sz w:val="24"/>
          <w:szCs w:val="24"/>
          <w:lang w:eastAsia="zh-CN"/>
        </w:rPr>
        <w:t>1</w:t>
      </w:r>
      <w:r>
        <w:rPr>
          <w:rFonts w:cs="宋体" w:hint="eastAsia"/>
          <w:color w:val="000000" w:themeColor="text1"/>
          <w:sz w:val="24"/>
          <w:szCs w:val="24"/>
          <w:lang w:eastAsia="zh-CN"/>
        </w:rPr>
        <w:t>、公司以</w:t>
      </w:r>
      <w:r>
        <w:rPr>
          <w:rFonts w:cs="宋体"/>
          <w:color w:val="000000" w:themeColor="text1"/>
          <w:sz w:val="24"/>
          <w:szCs w:val="24"/>
          <w:lang w:eastAsia="zh-CN"/>
        </w:rPr>
        <w:t>ISO 9001</w:t>
      </w:r>
      <w:r>
        <w:rPr>
          <w:rFonts w:cs="宋体" w:hint="eastAsia"/>
          <w:color w:val="000000" w:themeColor="text1"/>
          <w:sz w:val="24"/>
          <w:szCs w:val="24"/>
          <w:lang w:eastAsia="zh-CN"/>
        </w:rPr>
        <w:t>质量管理体系标准要求为基础，结合卓越绩效模式和客户的相关要求，形成了完整的质量管理标准体系。并通过内审、外审和管理评审，</w:t>
      </w:r>
      <w:r>
        <w:rPr>
          <w:rFonts w:cs="宋体" w:hint="eastAsia"/>
          <w:color w:val="000000" w:themeColor="text1"/>
          <w:sz w:val="24"/>
          <w:szCs w:val="24"/>
          <w:lang w:eastAsia="zh-CN"/>
        </w:rPr>
        <w:t>推进质量管理体系的不断完善，持续改进其有效性。为此应做到下列要求：</w:t>
      </w:r>
    </w:p>
    <w:p w14:paraId="492CCE50" w14:textId="77777777" w:rsidR="00570655" w:rsidRDefault="002456D4">
      <w:pPr>
        <w:spacing w:line="360" w:lineRule="auto"/>
        <w:ind w:rightChars="100" w:right="220" w:firstLineChars="200" w:firstLine="480"/>
        <w:rPr>
          <w:rFonts w:asciiTheme="minorEastAsia" w:eastAsiaTheme="minorEastAsia" w:hAnsiTheme="minorEastAsia"/>
          <w:color w:val="000000" w:themeColor="text1"/>
          <w:sz w:val="24"/>
          <w:szCs w:val="24"/>
          <w:lang w:eastAsia="zh-CN"/>
        </w:rPr>
      </w:pPr>
      <w:r>
        <w:rPr>
          <w:rFonts w:asciiTheme="minorEastAsia" w:eastAsiaTheme="minorEastAsia" w:hAnsiTheme="minorEastAsia"/>
          <w:color w:val="000000" w:themeColor="text1"/>
          <w:sz w:val="24"/>
          <w:szCs w:val="24"/>
          <w:lang w:eastAsia="zh-CN"/>
        </w:rPr>
        <w:t>a)</w:t>
      </w:r>
      <w:r>
        <w:rPr>
          <w:rFonts w:asciiTheme="minorEastAsia" w:eastAsiaTheme="minorEastAsia" w:hAnsiTheme="minorEastAsia" w:hint="eastAsia"/>
          <w:color w:val="000000" w:themeColor="text1"/>
          <w:sz w:val="24"/>
          <w:szCs w:val="24"/>
          <w:lang w:eastAsia="zh-CN"/>
        </w:rPr>
        <w:t>确定质量管理体系所需要的过程及其在整个组织中的应用，并根据这些过程对产品品质的影响大小及复杂程度进行相应的控制；</w:t>
      </w:r>
    </w:p>
    <w:p w14:paraId="56F3C0D5" w14:textId="77777777" w:rsidR="00570655" w:rsidRDefault="002456D4">
      <w:pPr>
        <w:spacing w:line="360" w:lineRule="auto"/>
        <w:ind w:rightChars="100" w:right="220"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color w:val="000000"/>
          <w:sz w:val="24"/>
          <w:szCs w:val="24"/>
          <w:lang w:eastAsia="zh-CN"/>
        </w:rPr>
        <w:t xml:space="preserve">b) </w:t>
      </w:r>
      <w:r>
        <w:rPr>
          <w:rFonts w:asciiTheme="minorEastAsia" w:eastAsiaTheme="minorEastAsia" w:hAnsiTheme="minorEastAsia" w:hint="eastAsia"/>
          <w:color w:val="000000"/>
          <w:sz w:val="24"/>
          <w:szCs w:val="24"/>
          <w:lang w:eastAsia="zh-CN"/>
        </w:rPr>
        <w:t>确定过程之间的内在联系、顺序和相互作用；</w:t>
      </w:r>
    </w:p>
    <w:p w14:paraId="60398930" w14:textId="77777777" w:rsidR="00570655" w:rsidRDefault="002456D4">
      <w:pPr>
        <w:spacing w:line="360" w:lineRule="auto"/>
        <w:ind w:rightChars="100" w:right="220"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color w:val="000000"/>
          <w:sz w:val="24"/>
          <w:szCs w:val="24"/>
          <w:lang w:eastAsia="zh-CN"/>
        </w:rPr>
        <w:t xml:space="preserve">c) </w:t>
      </w:r>
      <w:r>
        <w:rPr>
          <w:rFonts w:asciiTheme="minorEastAsia" w:eastAsiaTheme="minorEastAsia" w:hAnsiTheme="minorEastAsia" w:hint="eastAsia"/>
          <w:color w:val="000000"/>
          <w:sz w:val="24"/>
          <w:szCs w:val="24"/>
          <w:lang w:eastAsia="zh-CN"/>
        </w:rPr>
        <w:t>确定所需的准则和方法，以确保这些过程的运行和控制有效；</w:t>
      </w:r>
    </w:p>
    <w:p w14:paraId="1A50E02A" w14:textId="77777777" w:rsidR="00570655" w:rsidRDefault="002456D4">
      <w:pPr>
        <w:spacing w:line="360" w:lineRule="auto"/>
        <w:ind w:rightChars="100" w:right="220"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color w:val="000000"/>
          <w:sz w:val="24"/>
          <w:szCs w:val="24"/>
          <w:lang w:eastAsia="zh-CN"/>
        </w:rPr>
        <w:t xml:space="preserve">d) </w:t>
      </w:r>
      <w:r>
        <w:rPr>
          <w:rFonts w:asciiTheme="minorEastAsia" w:eastAsiaTheme="minorEastAsia" w:hAnsiTheme="minorEastAsia" w:hint="eastAsia"/>
          <w:color w:val="000000"/>
          <w:sz w:val="24"/>
          <w:szCs w:val="24"/>
          <w:lang w:eastAsia="zh-CN"/>
        </w:rPr>
        <w:t>确保可以获得必要的资源和信息，以支持对这些过程的运行和监视；</w:t>
      </w:r>
    </w:p>
    <w:p w14:paraId="2BB46A0D" w14:textId="77777777" w:rsidR="00570655" w:rsidRDefault="002456D4">
      <w:pPr>
        <w:spacing w:line="360" w:lineRule="auto"/>
        <w:ind w:rightChars="100" w:right="220"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color w:val="000000"/>
          <w:sz w:val="24"/>
          <w:szCs w:val="24"/>
          <w:lang w:eastAsia="zh-CN"/>
        </w:rPr>
        <w:t xml:space="preserve">e) </w:t>
      </w:r>
      <w:r>
        <w:rPr>
          <w:rFonts w:asciiTheme="minorEastAsia" w:eastAsiaTheme="minorEastAsia" w:hAnsiTheme="minorEastAsia" w:hint="eastAsia"/>
          <w:color w:val="000000"/>
          <w:sz w:val="24"/>
          <w:szCs w:val="24"/>
          <w:lang w:eastAsia="zh-CN"/>
        </w:rPr>
        <w:t>监视、测量（适用时）和分析这些过程，以了解过程运行的趋势及实现策划结果的程度，并根据分析对过程采取必要的措施，以实现持续的改进；</w:t>
      </w:r>
    </w:p>
    <w:p w14:paraId="43553071" w14:textId="77777777" w:rsidR="00570655" w:rsidRDefault="002456D4">
      <w:pPr>
        <w:spacing w:line="360" w:lineRule="auto"/>
        <w:ind w:rightChars="100" w:right="220"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color w:val="000000"/>
          <w:sz w:val="24"/>
          <w:szCs w:val="24"/>
          <w:lang w:eastAsia="zh-CN"/>
        </w:rPr>
        <w:t xml:space="preserve">f) </w:t>
      </w:r>
      <w:r>
        <w:rPr>
          <w:rFonts w:asciiTheme="minorEastAsia" w:eastAsiaTheme="minorEastAsia" w:hAnsiTheme="minorEastAsia" w:hint="eastAsia"/>
          <w:color w:val="000000"/>
          <w:sz w:val="24"/>
          <w:szCs w:val="24"/>
          <w:lang w:eastAsia="zh-CN"/>
        </w:rPr>
        <w:t>本公司确保对任何影响产品符合要求的外加工过程加以识别，并实施控制。</w:t>
      </w:r>
    </w:p>
    <w:p w14:paraId="36302FF9" w14:textId="77777777" w:rsidR="00570655" w:rsidRDefault="002456D4">
      <w:pPr>
        <w:spacing w:line="360" w:lineRule="auto"/>
        <w:ind w:firstLineChars="200" w:firstLine="480"/>
        <w:rPr>
          <w:rFonts w:asciiTheme="minorEastAsia" w:eastAsiaTheme="minorEastAsia" w:hAnsiTheme="minorEastAsia"/>
          <w:bCs/>
          <w:color w:val="000000"/>
          <w:sz w:val="24"/>
          <w:szCs w:val="24"/>
          <w:lang w:eastAsia="zh-CN"/>
        </w:rPr>
      </w:pPr>
      <w:r>
        <w:rPr>
          <w:rFonts w:asciiTheme="minorEastAsia" w:eastAsiaTheme="minorEastAsia" w:hAnsiTheme="minorEastAsia" w:hint="eastAsia"/>
          <w:bCs/>
          <w:color w:val="000000"/>
          <w:sz w:val="24"/>
          <w:szCs w:val="24"/>
          <w:lang w:eastAsia="zh-CN"/>
        </w:rPr>
        <w:t>最高管理者组织确定在组织的相关职能和各层次上的质量目标和衡量方法，公司的质量目标和衡量方法包含在经营计划中。质量目标必须是可达成、可测量的，且与质量方针保持一致。</w:t>
      </w:r>
    </w:p>
    <w:p w14:paraId="71AD43E3" w14:textId="77777777" w:rsidR="00570655" w:rsidRDefault="002456D4">
      <w:pPr>
        <w:spacing w:line="360" w:lineRule="auto"/>
        <w:ind w:firstLine="480"/>
        <w:rPr>
          <w:rFonts w:asciiTheme="minorEastAsia" w:eastAsiaTheme="minorEastAsia" w:hAnsiTheme="minorEastAsia"/>
          <w:bCs/>
          <w:color w:val="000000"/>
          <w:sz w:val="24"/>
          <w:szCs w:val="24"/>
          <w:lang w:eastAsia="zh-CN"/>
        </w:rPr>
      </w:pPr>
      <w:r>
        <w:rPr>
          <w:rFonts w:asciiTheme="minorEastAsia" w:eastAsiaTheme="minorEastAsia" w:hAnsiTheme="minorEastAsia" w:hint="eastAsia"/>
          <w:bCs/>
          <w:color w:val="000000"/>
          <w:sz w:val="24"/>
          <w:szCs w:val="24"/>
          <w:lang w:eastAsia="zh-CN"/>
        </w:rPr>
        <w:t>质量目标包括满足产品要求所需的内容，并且落实顾客期望；目前公司质量目标项目为：</w:t>
      </w:r>
    </w:p>
    <w:p w14:paraId="1F1252E7" w14:textId="77777777" w:rsidR="00570655" w:rsidRDefault="002456D4">
      <w:pPr>
        <w:spacing w:line="500" w:lineRule="exact"/>
        <w:rPr>
          <w:rFonts w:ascii="宋体" w:hAnsi="宋体" w:cs="宋体"/>
          <w:sz w:val="21"/>
          <w:szCs w:val="21"/>
          <w:lang w:eastAsia="zh-CN"/>
        </w:rPr>
      </w:pPr>
      <w:r>
        <w:rPr>
          <w:rFonts w:ascii="宋体" w:hAnsi="宋体" w:cs="宋体" w:hint="eastAsia"/>
          <w:sz w:val="21"/>
          <w:szCs w:val="21"/>
          <w:lang w:eastAsia="zh-CN"/>
        </w:rPr>
        <w:t>1</w:t>
      </w:r>
      <w:r>
        <w:rPr>
          <w:rFonts w:ascii="宋体" w:hAnsi="宋体" w:cs="宋体" w:hint="eastAsia"/>
          <w:sz w:val="21"/>
          <w:szCs w:val="21"/>
          <w:lang w:eastAsia="zh-CN"/>
        </w:rPr>
        <w:t>、产品一次交验合格率≥</w:t>
      </w:r>
      <w:r>
        <w:rPr>
          <w:rFonts w:ascii="宋体" w:hAnsi="宋体" w:cs="宋体" w:hint="eastAsia"/>
          <w:sz w:val="21"/>
          <w:szCs w:val="21"/>
          <w:lang w:eastAsia="zh-CN"/>
        </w:rPr>
        <w:t>90%</w:t>
      </w:r>
    </w:p>
    <w:p w14:paraId="1D033014" w14:textId="025662E4" w:rsidR="00570655" w:rsidRDefault="002456D4">
      <w:pPr>
        <w:spacing w:line="500" w:lineRule="exact"/>
        <w:rPr>
          <w:rFonts w:ascii="宋体" w:hAnsi="宋体" w:cs="宋体"/>
          <w:sz w:val="21"/>
          <w:szCs w:val="21"/>
          <w:lang w:eastAsia="zh-CN"/>
        </w:rPr>
      </w:pPr>
      <w:r>
        <w:rPr>
          <w:rFonts w:ascii="宋体" w:hAnsi="宋体" w:cs="宋体" w:hint="eastAsia"/>
          <w:sz w:val="21"/>
          <w:szCs w:val="21"/>
          <w:lang w:eastAsia="zh-CN"/>
        </w:rPr>
        <w:t>2</w:t>
      </w:r>
      <w:r>
        <w:rPr>
          <w:rFonts w:ascii="宋体" w:hAnsi="宋体" w:cs="宋体" w:hint="eastAsia"/>
          <w:sz w:val="21"/>
          <w:szCs w:val="21"/>
          <w:lang w:eastAsia="zh-CN"/>
        </w:rPr>
        <w:t>、顾客满意率≥</w:t>
      </w:r>
      <w:r w:rsidR="00043600">
        <w:rPr>
          <w:rFonts w:ascii="宋体" w:hAnsi="宋体" w:cs="宋体"/>
          <w:sz w:val="21"/>
          <w:szCs w:val="21"/>
          <w:lang w:eastAsia="zh-CN"/>
        </w:rPr>
        <w:t>90</w:t>
      </w:r>
      <w:r>
        <w:rPr>
          <w:rFonts w:ascii="宋体" w:hAnsi="宋体" w:cs="宋体" w:hint="eastAsia"/>
          <w:sz w:val="21"/>
          <w:szCs w:val="21"/>
          <w:lang w:eastAsia="zh-CN"/>
        </w:rPr>
        <w:t>%</w:t>
      </w:r>
    </w:p>
    <w:p w14:paraId="1E581FAC" w14:textId="77777777" w:rsidR="00570655" w:rsidRDefault="002456D4">
      <w:pPr>
        <w:spacing w:beforeLines="100" w:before="240" w:line="360" w:lineRule="auto"/>
        <w:rPr>
          <w:rFonts w:asciiTheme="minorEastAsia" w:eastAsiaTheme="minorEastAsia" w:hAnsiTheme="minorEastAsia"/>
          <w:bCs/>
          <w:color w:val="000000"/>
          <w:sz w:val="24"/>
          <w:szCs w:val="24"/>
          <w:lang w:eastAsia="zh-CN"/>
        </w:rPr>
      </w:pPr>
      <w:r>
        <w:rPr>
          <w:rFonts w:asciiTheme="minorEastAsia" w:eastAsiaTheme="minorEastAsia" w:hAnsiTheme="minorEastAsia" w:hint="eastAsia"/>
          <w:bCs/>
          <w:color w:val="000000"/>
          <w:sz w:val="24"/>
          <w:szCs w:val="24"/>
          <w:lang w:eastAsia="zh-CN"/>
        </w:rPr>
        <w:t xml:space="preserve">    </w:t>
      </w:r>
      <w:r>
        <w:rPr>
          <w:rFonts w:asciiTheme="minorEastAsia" w:eastAsiaTheme="minorEastAsia" w:hAnsiTheme="minorEastAsia" w:hint="eastAsia"/>
          <w:bCs/>
          <w:color w:val="000000"/>
          <w:sz w:val="24"/>
          <w:szCs w:val="24"/>
          <w:lang w:eastAsia="zh-CN"/>
        </w:rPr>
        <w:t>以上项目在每年年度计划时定出实际目标值。</w:t>
      </w:r>
      <w:r>
        <w:rPr>
          <w:rFonts w:asciiTheme="minorEastAsia" w:eastAsiaTheme="minorEastAsia" w:hAnsiTheme="minorEastAsia" w:hint="eastAsia"/>
          <w:bCs/>
          <w:color w:val="000000"/>
          <w:sz w:val="24"/>
          <w:szCs w:val="24"/>
          <w:lang w:eastAsia="zh-CN"/>
        </w:rPr>
        <w:t xml:space="preserve"> </w:t>
      </w:r>
    </w:p>
    <w:p w14:paraId="35C3CA00" w14:textId="77777777" w:rsidR="00570655" w:rsidRDefault="002456D4">
      <w:pPr>
        <w:numPr>
          <w:ilvl w:val="0"/>
          <w:numId w:val="5"/>
        </w:numPr>
        <w:spacing w:line="360" w:lineRule="auto"/>
        <w:ind w:firstLineChars="200" w:firstLine="480"/>
        <w:rPr>
          <w:rFonts w:asciiTheme="minorEastAsia" w:eastAsiaTheme="minorEastAsia" w:hAnsiTheme="minorEastAsia"/>
          <w:color w:val="000000"/>
          <w:spacing w:val="2"/>
          <w:sz w:val="24"/>
          <w:szCs w:val="24"/>
          <w:lang w:eastAsia="zh-CN"/>
        </w:rPr>
      </w:pPr>
      <w:r>
        <w:rPr>
          <w:rFonts w:asciiTheme="minorEastAsia" w:eastAsiaTheme="minorEastAsia" w:hAnsiTheme="minorEastAsia" w:hint="eastAsia"/>
          <w:bCs/>
          <w:color w:val="000000"/>
          <w:sz w:val="24"/>
          <w:szCs w:val="24"/>
          <w:lang w:eastAsia="zh-CN"/>
        </w:rPr>
        <w:lastRenderedPageBreak/>
        <w:t>公司运行了</w:t>
      </w:r>
      <w:r>
        <w:rPr>
          <w:rFonts w:asciiTheme="minorEastAsia" w:eastAsiaTheme="minorEastAsia" w:hAnsiTheme="minorEastAsia" w:hint="eastAsia"/>
          <w:bCs/>
          <w:color w:val="000000"/>
          <w:sz w:val="24"/>
          <w:szCs w:val="24"/>
          <w:lang w:eastAsia="zh-CN"/>
        </w:rPr>
        <w:t>ISO9001</w:t>
      </w:r>
      <w:r>
        <w:rPr>
          <w:rFonts w:asciiTheme="minorEastAsia" w:eastAsiaTheme="minorEastAsia" w:hAnsiTheme="minorEastAsia" w:hint="eastAsia"/>
          <w:color w:val="000000"/>
          <w:spacing w:val="2"/>
          <w:sz w:val="24"/>
          <w:szCs w:val="24"/>
          <w:lang w:eastAsia="zh-CN"/>
        </w:rPr>
        <w:t>：</w:t>
      </w:r>
      <w:r>
        <w:rPr>
          <w:rFonts w:asciiTheme="minorEastAsia" w:eastAsiaTheme="minorEastAsia" w:hAnsiTheme="minorEastAsia" w:hint="eastAsia"/>
          <w:color w:val="000000"/>
          <w:spacing w:val="2"/>
          <w:sz w:val="24"/>
          <w:szCs w:val="24"/>
          <w:lang w:eastAsia="zh-CN"/>
        </w:rPr>
        <w:t>2015</w:t>
      </w:r>
      <w:r>
        <w:rPr>
          <w:rFonts w:asciiTheme="minorEastAsia" w:eastAsiaTheme="minorEastAsia" w:hAnsiTheme="minorEastAsia" w:hint="eastAsia"/>
          <w:color w:val="000000"/>
          <w:spacing w:val="2"/>
          <w:sz w:val="24"/>
          <w:szCs w:val="24"/>
          <w:lang w:eastAsia="zh-CN"/>
        </w:rPr>
        <w:t>质量管理休系、</w:t>
      </w:r>
      <w:r>
        <w:rPr>
          <w:rFonts w:asciiTheme="minorEastAsia" w:eastAsiaTheme="minorEastAsia" w:hAnsiTheme="minorEastAsia"/>
          <w:color w:val="000000"/>
          <w:spacing w:val="2"/>
          <w:sz w:val="24"/>
          <w:szCs w:val="24"/>
          <w:lang w:eastAsia="zh-CN"/>
        </w:rPr>
        <w:t>ISO14001:20</w:t>
      </w:r>
      <w:r>
        <w:rPr>
          <w:rFonts w:asciiTheme="minorEastAsia" w:eastAsiaTheme="minorEastAsia" w:hAnsiTheme="minorEastAsia" w:hint="eastAsia"/>
          <w:color w:val="000000"/>
          <w:spacing w:val="2"/>
          <w:sz w:val="24"/>
          <w:szCs w:val="24"/>
          <w:lang w:eastAsia="zh-CN"/>
        </w:rPr>
        <w:t>15</w:t>
      </w:r>
      <w:r>
        <w:rPr>
          <w:rFonts w:asciiTheme="minorEastAsia" w:eastAsiaTheme="minorEastAsia" w:hAnsiTheme="minorEastAsia" w:hint="eastAsia"/>
          <w:color w:val="000000"/>
          <w:spacing w:val="2"/>
          <w:sz w:val="24"/>
          <w:szCs w:val="24"/>
          <w:lang w:eastAsia="zh-CN"/>
        </w:rPr>
        <w:t>环境管理体系和</w:t>
      </w:r>
      <w:r>
        <w:rPr>
          <w:rFonts w:asciiTheme="minorEastAsia" w:eastAsiaTheme="minorEastAsia" w:hAnsiTheme="minorEastAsia" w:hint="eastAsia"/>
          <w:color w:val="000000"/>
          <w:spacing w:val="2"/>
          <w:sz w:val="24"/>
          <w:szCs w:val="24"/>
          <w:lang w:eastAsia="zh-CN"/>
        </w:rPr>
        <w:t>ISO45001:2018</w:t>
      </w:r>
      <w:r>
        <w:rPr>
          <w:rFonts w:asciiTheme="minorEastAsia" w:eastAsiaTheme="minorEastAsia" w:hAnsiTheme="minorEastAsia" w:hint="eastAsia"/>
          <w:color w:val="000000"/>
          <w:spacing w:val="2"/>
          <w:sz w:val="24"/>
          <w:szCs w:val="24"/>
          <w:lang w:eastAsia="zh-CN"/>
        </w:rPr>
        <w:t>职业健康和安全管理体系认证，并有效导入到各岗位，提升各部门的综合管理水平。</w:t>
      </w:r>
    </w:p>
    <w:p w14:paraId="3329248A" w14:textId="77777777" w:rsidR="00570655" w:rsidRDefault="002456D4">
      <w:pPr>
        <w:pStyle w:val="a6"/>
        <w:spacing w:beforeLines="50" w:before="120" w:afterLines="50" w:after="120" w:line="440" w:lineRule="exact"/>
        <w:ind w:left="0"/>
        <w:rPr>
          <w:rFonts w:cs="宋体"/>
          <w:b/>
          <w:bCs/>
          <w:sz w:val="24"/>
          <w:szCs w:val="24"/>
          <w:lang w:eastAsia="zh-CN"/>
        </w:rPr>
      </w:pPr>
      <w:r>
        <w:rPr>
          <w:rFonts w:cs="宋体" w:hint="eastAsia"/>
          <w:b/>
          <w:bCs/>
          <w:sz w:val="24"/>
          <w:szCs w:val="24"/>
          <w:lang w:eastAsia="zh-CN"/>
        </w:rPr>
        <w:t xml:space="preserve">2.3 </w:t>
      </w:r>
      <w:r>
        <w:rPr>
          <w:rFonts w:cs="宋体" w:hint="eastAsia"/>
          <w:b/>
          <w:bCs/>
          <w:sz w:val="24"/>
          <w:szCs w:val="24"/>
          <w:lang w:eastAsia="zh-CN"/>
        </w:rPr>
        <w:t>质量安全风险管理与控制</w:t>
      </w:r>
    </w:p>
    <w:p w14:paraId="4C6B80FF" w14:textId="77777777" w:rsidR="00570655" w:rsidRDefault="002456D4">
      <w:pPr>
        <w:spacing w:line="360" w:lineRule="auto"/>
        <w:ind w:firstLineChars="200" w:firstLine="480"/>
        <w:rPr>
          <w:rFonts w:asciiTheme="minorEastAsia" w:eastAsiaTheme="minorEastAsia" w:hAnsiTheme="minorEastAsia"/>
          <w:bCs/>
          <w:color w:val="000000"/>
          <w:sz w:val="24"/>
          <w:szCs w:val="24"/>
          <w:lang w:eastAsia="zh-CN"/>
        </w:rPr>
      </w:pPr>
      <w:r>
        <w:rPr>
          <w:rFonts w:asciiTheme="minorEastAsia" w:eastAsiaTheme="minorEastAsia" w:hAnsiTheme="minorEastAsia" w:hint="eastAsia"/>
          <w:bCs/>
          <w:color w:val="000000"/>
          <w:sz w:val="24"/>
          <w:szCs w:val="24"/>
          <w:lang w:eastAsia="zh-CN"/>
        </w:rPr>
        <w:t>质量安全与风险监控方面。根据相关质量法规要求，建立了《危险源辨识和风险评价控制程序》、《应急准备与响应控制程序》及产品检验规范等相关的管理制度，管理与控制产品质量关键特性。通过设立质量控制点对质量控制点的人员能力、</w:t>
      </w:r>
      <w:r>
        <w:rPr>
          <w:rFonts w:asciiTheme="minorEastAsia" w:eastAsiaTheme="minorEastAsia" w:hAnsiTheme="minorEastAsia" w:hint="eastAsia"/>
          <w:bCs/>
          <w:color w:val="000000"/>
          <w:sz w:val="24"/>
          <w:szCs w:val="24"/>
          <w:lang w:eastAsia="zh-CN"/>
        </w:rPr>
        <w:t>设备、作业指导书、环境等策划，使得产品质量关键特性、重点特性存在的风险处于控制中。</w:t>
      </w:r>
    </w:p>
    <w:p w14:paraId="53409FAF" w14:textId="77777777" w:rsidR="00570655" w:rsidRDefault="002456D4">
      <w:pPr>
        <w:spacing w:line="360" w:lineRule="auto"/>
        <w:ind w:firstLineChars="200" w:firstLine="480"/>
        <w:rPr>
          <w:rFonts w:asciiTheme="minorEastAsia" w:eastAsiaTheme="minorEastAsia" w:hAnsiTheme="minorEastAsia"/>
          <w:bCs/>
          <w:color w:val="000000"/>
          <w:sz w:val="24"/>
          <w:szCs w:val="24"/>
          <w:lang w:eastAsia="zh-CN"/>
        </w:rPr>
      </w:pPr>
      <w:r>
        <w:rPr>
          <w:rFonts w:asciiTheme="minorEastAsia" w:eastAsiaTheme="minorEastAsia" w:hAnsiTheme="minorEastAsia" w:hint="eastAsia"/>
          <w:bCs/>
          <w:color w:val="000000"/>
          <w:sz w:val="24"/>
          <w:szCs w:val="24"/>
          <w:lang w:eastAsia="zh-CN"/>
        </w:rPr>
        <w:t>实行产品线班组负责制，产品线班组对所管理的产品质量，从投入到产出、再到交付后使用全权负责，一站式服务。</w:t>
      </w:r>
    </w:p>
    <w:p w14:paraId="713AEFBC" w14:textId="77777777" w:rsidR="00570655" w:rsidRDefault="002456D4">
      <w:pPr>
        <w:spacing w:line="360" w:lineRule="auto"/>
        <w:ind w:firstLineChars="200" w:firstLine="480"/>
        <w:rPr>
          <w:rFonts w:asciiTheme="minorEastAsia" w:eastAsiaTheme="minorEastAsia" w:hAnsiTheme="minorEastAsia"/>
          <w:bCs/>
          <w:color w:val="000000"/>
          <w:sz w:val="24"/>
          <w:szCs w:val="24"/>
          <w:lang w:eastAsia="zh-CN"/>
        </w:rPr>
      </w:pPr>
      <w:r>
        <w:rPr>
          <w:rFonts w:asciiTheme="minorEastAsia" w:eastAsiaTheme="minorEastAsia" w:hAnsiTheme="minorEastAsia" w:hint="eastAsia"/>
          <w:bCs/>
          <w:color w:val="000000"/>
          <w:sz w:val="24"/>
          <w:szCs w:val="24"/>
          <w:lang w:eastAsia="zh-CN"/>
        </w:rPr>
        <w:t>型式试验方面，公司质量管理严格遵守国家法规和标准，实施并通过</w:t>
      </w:r>
      <w:r>
        <w:rPr>
          <w:rFonts w:asciiTheme="minorEastAsia" w:eastAsiaTheme="minorEastAsia" w:hAnsiTheme="minorEastAsia" w:hint="eastAsia"/>
          <w:bCs/>
          <w:color w:val="000000"/>
          <w:sz w:val="24"/>
          <w:szCs w:val="24"/>
          <w:lang w:eastAsia="zh-CN"/>
        </w:rPr>
        <w:t>ISO 9001</w:t>
      </w:r>
      <w:r>
        <w:rPr>
          <w:rFonts w:asciiTheme="minorEastAsia" w:eastAsiaTheme="minorEastAsia" w:hAnsiTheme="minorEastAsia" w:hint="eastAsia"/>
          <w:bCs/>
          <w:color w:val="000000"/>
          <w:sz w:val="24"/>
          <w:szCs w:val="24"/>
          <w:lang w:eastAsia="zh-CN"/>
        </w:rPr>
        <w:t>质量管理体系认证，不断完善质量管理过程，通过技能比赛、推荐考核等程序，进行内部检验团队专业技术培训与提升。同时，把质检人员分配到车间各工序，实行定人定岗定责，并将质量考核作为车间和车间员工月绩效考核评比的重要内容。</w:t>
      </w:r>
    </w:p>
    <w:p w14:paraId="7D0C0677" w14:textId="77777777" w:rsidR="00570655" w:rsidRDefault="002456D4">
      <w:pPr>
        <w:spacing w:line="360" w:lineRule="auto"/>
        <w:ind w:firstLineChars="200" w:firstLine="480"/>
        <w:rPr>
          <w:rFonts w:ascii="宋体" w:hAnsi="宋体"/>
          <w:color w:val="000000" w:themeColor="text1"/>
          <w:sz w:val="24"/>
          <w:szCs w:val="24"/>
          <w:lang w:eastAsia="zh-CN"/>
        </w:rPr>
      </w:pPr>
      <w:r>
        <w:rPr>
          <w:rFonts w:ascii="宋体" w:hAnsi="宋体" w:hint="eastAsia"/>
          <w:color w:val="000000" w:themeColor="text1"/>
          <w:sz w:val="24"/>
          <w:szCs w:val="24"/>
          <w:lang w:eastAsia="zh-CN"/>
        </w:rPr>
        <w:t>应急管理方面，为预防突发事件的发</w:t>
      </w:r>
      <w:r>
        <w:rPr>
          <w:rFonts w:ascii="宋体" w:hAnsi="宋体" w:hint="eastAsia"/>
          <w:color w:val="000000" w:themeColor="text1"/>
          <w:sz w:val="24"/>
          <w:szCs w:val="24"/>
          <w:lang w:eastAsia="zh-CN"/>
        </w:rPr>
        <w:t>生及发生突发性事件后的有序应对，公司成立了安委会和应急小组，制订了相应的应急预案，对火灾、断电和可能造成质量事故的事项有相应的应急预案，每年定期举行消防演练和各种灾害应急演练，确保突发事件发生后，各级部门都能有效应对处置。</w:t>
      </w:r>
    </w:p>
    <w:p w14:paraId="5160F725" w14:textId="77777777" w:rsidR="00570655" w:rsidRDefault="002456D4">
      <w:pPr>
        <w:rPr>
          <w:rFonts w:ascii="宋体" w:hAnsi="宋体"/>
          <w:color w:val="000000" w:themeColor="text1"/>
          <w:sz w:val="24"/>
          <w:szCs w:val="24"/>
          <w:lang w:eastAsia="zh-CN"/>
        </w:rPr>
      </w:pPr>
      <w:r>
        <w:rPr>
          <w:rFonts w:ascii="宋体" w:hAnsi="宋体" w:hint="eastAsia"/>
          <w:color w:val="000000" w:themeColor="text1"/>
          <w:sz w:val="24"/>
          <w:szCs w:val="24"/>
          <w:lang w:eastAsia="zh-CN"/>
        </w:rPr>
        <w:br w:type="page"/>
      </w:r>
    </w:p>
    <w:p w14:paraId="0FF62049" w14:textId="77777777" w:rsidR="00570655" w:rsidRDefault="002456D4">
      <w:pPr>
        <w:pStyle w:val="Heading11"/>
        <w:spacing w:line="419" w:lineRule="exact"/>
        <w:ind w:right="-64"/>
        <w:jc w:val="center"/>
        <w:rPr>
          <w:lang w:eastAsia="zh-CN"/>
        </w:rPr>
      </w:pPr>
      <w:bookmarkStart w:id="18" w:name="_Toc24912742"/>
      <w:bookmarkStart w:id="19" w:name="_Toc12830_WPSOffice_Level2"/>
      <w:r>
        <w:rPr>
          <w:rFonts w:hint="eastAsia"/>
          <w:spacing w:val="2"/>
          <w:lang w:eastAsia="zh-CN"/>
        </w:rPr>
        <w:lastRenderedPageBreak/>
        <w:t>第三</w:t>
      </w:r>
      <w:r>
        <w:rPr>
          <w:rFonts w:hint="eastAsia"/>
          <w:lang w:eastAsia="zh-CN"/>
        </w:rPr>
        <w:t>章</w:t>
      </w:r>
      <w:r>
        <w:rPr>
          <w:rFonts w:hint="eastAsia"/>
          <w:lang w:eastAsia="zh-CN"/>
        </w:rPr>
        <w:t xml:space="preserve"> </w:t>
      </w:r>
      <w:r>
        <w:rPr>
          <w:rFonts w:hint="eastAsia"/>
          <w:spacing w:val="2"/>
          <w:lang w:eastAsia="zh-CN"/>
        </w:rPr>
        <w:t>质量诚信管理</w:t>
      </w:r>
      <w:bookmarkEnd w:id="18"/>
      <w:bookmarkEnd w:id="19"/>
    </w:p>
    <w:p w14:paraId="70413BD3" w14:textId="77777777" w:rsidR="00570655" w:rsidRDefault="00570655">
      <w:pPr>
        <w:spacing w:before="17" w:line="220" w:lineRule="exact"/>
        <w:rPr>
          <w:lang w:eastAsia="zh-CN"/>
        </w:rPr>
      </w:pPr>
    </w:p>
    <w:p w14:paraId="11A10D69" w14:textId="77777777" w:rsidR="00570655" w:rsidRDefault="002456D4">
      <w:pPr>
        <w:widowControl/>
        <w:spacing w:line="360" w:lineRule="auto"/>
        <w:ind w:firstLine="482"/>
        <w:rPr>
          <w:rFonts w:asciiTheme="minorEastAsia" w:hAnsiTheme="minorEastAsia" w:cs="宋体"/>
          <w:sz w:val="24"/>
          <w:szCs w:val="24"/>
          <w:lang w:eastAsia="zh-CN"/>
        </w:rPr>
      </w:pPr>
      <w:r>
        <w:rPr>
          <w:rFonts w:asciiTheme="minorEastAsia" w:hAnsiTheme="minorEastAsia" w:cs="宋体" w:hint="eastAsia"/>
          <w:sz w:val="24"/>
          <w:szCs w:val="24"/>
          <w:lang w:eastAsia="zh-CN"/>
        </w:rPr>
        <w:t>公司的质量诚信贯穿产品设计与生产、售后服务的全过程，建立了相关制度，加强员工的质量责任感和质量诚信教育，开展质量承诺活动。建立了质量事故报告制度和全流程可追溯制度，保障产品的质量安全。</w:t>
      </w:r>
    </w:p>
    <w:p w14:paraId="6A8C1D14" w14:textId="77777777" w:rsidR="00570655" w:rsidRDefault="002456D4">
      <w:pPr>
        <w:widowControl/>
        <w:spacing w:line="360" w:lineRule="auto"/>
        <w:rPr>
          <w:rFonts w:asciiTheme="minorEastAsia" w:hAnsiTheme="minorEastAsia" w:cs="宋体"/>
          <w:b/>
          <w:bCs/>
          <w:sz w:val="24"/>
          <w:szCs w:val="24"/>
          <w:lang w:eastAsia="zh-CN"/>
        </w:rPr>
      </w:pPr>
      <w:r>
        <w:rPr>
          <w:rFonts w:asciiTheme="minorEastAsia" w:hAnsiTheme="minorEastAsia" w:cs="宋体" w:hint="eastAsia"/>
          <w:b/>
          <w:bCs/>
          <w:sz w:val="24"/>
          <w:szCs w:val="24"/>
          <w:lang w:eastAsia="zh-CN"/>
        </w:rPr>
        <w:t>3.1</w:t>
      </w:r>
      <w:r>
        <w:rPr>
          <w:rFonts w:asciiTheme="minorEastAsia" w:hAnsiTheme="minorEastAsia" w:cs="宋体" w:hint="eastAsia"/>
          <w:b/>
          <w:bCs/>
          <w:sz w:val="24"/>
          <w:szCs w:val="24"/>
          <w:lang w:eastAsia="zh-CN"/>
        </w:rPr>
        <w:t>、产品全生命周期质量诚信管理</w:t>
      </w:r>
    </w:p>
    <w:p w14:paraId="1C44815A" w14:textId="77777777" w:rsidR="00570655" w:rsidRDefault="002456D4">
      <w:pPr>
        <w:widowControl/>
        <w:spacing w:line="360" w:lineRule="auto"/>
        <w:ind w:firstLine="480"/>
        <w:rPr>
          <w:rFonts w:asciiTheme="minorEastAsia" w:hAnsiTheme="minorEastAsia" w:cs="宋体"/>
          <w:sz w:val="24"/>
          <w:szCs w:val="24"/>
          <w:lang w:eastAsia="zh-CN"/>
        </w:rPr>
      </w:pPr>
      <w:r>
        <w:rPr>
          <w:rFonts w:asciiTheme="minorEastAsia" w:hAnsiTheme="minorEastAsia" w:cs="宋体" w:hint="eastAsia"/>
          <w:sz w:val="24"/>
          <w:szCs w:val="24"/>
          <w:lang w:eastAsia="zh-CN"/>
        </w:rPr>
        <w:t>3.1.1</w:t>
      </w:r>
      <w:r>
        <w:rPr>
          <w:rFonts w:asciiTheme="minorEastAsia" w:hAnsiTheme="minorEastAsia" w:cs="宋体" w:hint="eastAsia"/>
          <w:sz w:val="24"/>
          <w:szCs w:val="24"/>
          <w:lang w:eastAsia="zh-CN"/>
        </w:rPr>
        <w:t>产品设计诚信管理</w:t>
      </w:r>
    </w:p>
    <w:p w14:paraId="0B23218E" w14:textId="77777777" w:rsidR="00570655" w:rsidRDefault="002456D4">
      <w:pPr>
        <w:widowControl/>
        <w:spacing w:line="360" w:lineRule="auto"/>
        <w:ind w:firstLine="480"/>
        <w:rPr>
          <w:rFonts w:asciiTheme="minorEastAsia" w:hAnsiTheme="minorEastAsia" w:cs="宋体"/>
          <w:color w:val="000000" w:themeColor="text1"/>
          <w:sz w:val="24"/>
          <w:szCs w:val="24"/>
          <w:lang w:eastAsia="zh-CN"/>
        </w:rPr>
      </w:pPr>
      <w:r>
        <w:rPr>
          <w:rFonts w:asciiTheme="minorEastAsia" w:hAnsiTheme="minorEastAsia" w:cs="宋体" w:hint="eastAsia"/>
          <w:color w:val="000000" w:themeColor="text1"/>
          <w:sz w:val="24"/>
          <w:szCs w:val="24"/>
          <w:lang w:eastAsia="zh-CN"/>
        </w:rPr>
        <w:t>公司规范设计开发，尊重知识产权。根据公司的整体战略规划，制订新产品的开发计划。在设计工作过程中充分考虑每个过程的内外部环境，认真识别过程的输入与输出要求，设立相适应的职能部门，确立部门的内外部职责和相互协作关系，设定并控制过程</w:t>
      </w:r>
      <w:r>
        <w:rPr>
          <w:rFonts w:asciiTheme="minorEastAsia" w:hAnsiTheme="minorEastAsia" w:cs="宋体" w:hint="eastAsia"/>
          <w:sz w:val="24"/>
          <w:szCs w:val="24"/>
          <w:lang w:eastAsia="zh-CN"/>
        </w:rPr>
        <w:t>的结果。为确保满足关键要求，对承担过</w:t>
      </w:r>
      <w:r>
        <w:rPr>
          <w:rFonts w:asciiTheme="minorEastAsia" w:hAnsiTheme="minorEastAsia" w:cs="宋体" w:hint="eastAsia"/>
          <w:sz w:val="24"/>
          <w:szCs w:val="24"/>
          <w:lang w:eastAsia="zh-CN"/>
        </w:rPr>
        <w:t>程管理的相关部门设立了考核指标，对各岗位人员进行考核，以保证过程的长期有效性。公司在设计工作过程时充分考虑了新方法、新技术、新知识的应用以及灵活性，并对过程中的时间周期、生产效率以及成本</w:t>
      </w:r>
      <w:r>
        <w:rPr>
          <w:rFonts w:asciiTheme="minorEastAsia" w:hAnsiTheme="minorEastAsia" w:cs="宋体" w:hint="eastAsia"/>
          <w:color w:val="000000" w:themeColor="text1"/>
          <w:sz w:val="24"/>
          <w:szCs w:val="24"/>
          <w:lang w:eastAsia="zh-CN"/>
        </w:rPr>
        <w:t>控制等要求予以设计控制。</w:t>
      </w:r>
    </w:p>
    <w:p w14:paraId="5DCAFF7A" w14:textId="77777777" w:rsidR="00570655" w:rsidRDefault="002456D4">
      <w:pPr>
        <w:widowControl/>
        <w:spacing w:line="360" w:lineRule="auto"/>
        <w:ind w:firstLine="480"/>
        <w:rPr>
          <w:rFonts w:asciiTheme="minorEastAsia" w:hAnsiTheme="minorEastAsia" w:cs="宋体"/>
          <w:color w:val="000000" w:themeColor="text1"/>
          <w:sz w:val="24"/>
          <w:szCs w:val="24"/>
          <w:lang w:eastAsia="zh-CN"/>
        </w:rPr>
      </w:pPr>
      <w:r>
        <w:rPr>
          <w:rFonts w:asciiTheme="minorEastAsia" w:hAnsiTheme="minorEastAsia" w:cs="宋体" w:hint="eastAsia"/>
          <w:color w:val="000000" w:themeColor="text1"/>
          <w:sz w:val="24"/>
          <w:szCs w:val="24"/>
          <w:lang w:eastAsia="zh-CN"/>
        </w:rPr>
        <w:t>在科技成果方面，公司目前已获得了</w:t>
      </w:r>
      <w:r>
        <w:rPr>
          <w:rFonts w:asciiTheme="minorEastAsia" w:hAnsiTheme="minorEastAsia" w:cs="宋体" w:hint="eastAsia"/>
          <w:color w:val="000000" w:themeColor="text1"/>
          <w:sz w:val="24"/>
          <w:szCs w:val="24"/>
          <w:lang w:eastAsia="zh-CN"/>
        </w:rPr>
        <w:t>8</w:t>
      </w:r>
      <w:r>
        <w:rPr>
          <w:rFonts w:asciiTheme="minorEastAsia" w:hAnsiTheme="minorEastAsia" w:cs="宋体" w:hint="eastAsia"/>
          <w:color w:val="000000" w:themeColor="text1"/>
          <w:sz w:val="24"/>
          <w:szCs w:val="24"/>
          <w:lang w:eastAsia="zh-CN"/>
        </w:rPr>
        <w:t>项专利</w:t>
      </w:r>
      <w:r>
        <w:rPr>
          <w:rFonts w:asciiTheme="minorEastAsia" w:hAnsiTheme="minorEastAsia" w:cs="宋体" w:hint="eastAsia"/>
          <w:color w:val="000000" w:themeColor="text1"/>
          <w:sz w:val="24"/>
          <w:szCs w:val="24"/>
          <w:lang w:eastAsia="zh-CN"/>
        </w:rPr>
        <w:t>.</w:t>
      </w:r>
    </w:p>
    <w:p w14:paraId="4FB7E2AE" w14:textId="77777777" w:rsidR="00570655" w:rsidRDefault="002456D4">
      <w:pPr>
        <w:widowControl/>
        <w:spacing w:line="360" w:lineRule="auto"/>
        <w:ind w:firstLine="480"/>
        <w:rPr>
          <w:rFonts w:asciiTheme="minorEastAsia" w:hAnsiTheme="minorEastAsia" w:cs="宋体"/>
          <w:sz w:val="24"/>
          <w:szCs w:val="24"/>
          <w:lang w:eastAsia="zh-CN"/>
        </w:rPr>
      </w:pPr>
      <w:r>
        <w:rPr>
          <w:rFonts w:asciiTheme="minorEastAsia" w:hAnsiTheme="minorEastAsia" w:cs="宋体" w:hint="eastAsia"/>
          <w:sz w:val="24"/>
          <w:szCs w:val="24"/>
          <w:lang w:eastAsia="zh-CN"/>
        </w:rPr>
        <w:t>3.1.2</w:t>
      </w:r>
      <w:r>
        <w:rPr>
          <w:rFonts w:asciiTheme="minorEastAsia" w:hAnsiTheme="minorEastAsia" w:cs="宋体" w:hint="eastAsia"/>
          <w:sz w:val="24"/>
          <w:szCs w:val="24"/>
          <w:lang w:eastAsia="zh-CN"/>
        </w:rPr>
        <w:t>原材料或零部件采购诚信管理</w:t>
      </w:r>
    </w:p>
    <w:p w14:paraId="5C80149C" w14:textId="77777777" w:rsidR="00570655" w:rsidRDefault="002456D4">
      <w:pPr>
        <w:widowControl/>
        <w:spacing w:line="360" w:lineRule="auto"/>
        <w:ind w:firstLine="480"/>
        <w:rPr>
          <w:rFonts w:asciiTheme="minorEastAsia" w:hAnsiTheme="minorEastAsia" w:cs="宋体"/>
          <w:sz w:val="24"/>
          <w:szCs w:val="24"/>
          <w:lang w:eastAsia="zh-CN"/>
        </w:rPr>
      </w:pPr>
      <w:r>
        <w:rPr>
          <w:rFonts w:asciiTheme="minorEastAsia" w:hAnsiTheme="minorEastAsia" w:cs="宋体" w:hint="eastAsia"/>
          <w:sz w:val="24"/>
          <w:szCs w:val="24"/>
          <w:lang w:eastAsia="zh-CN"/>
        </w:rPr>
        <w:t>公司规范采购制度，完善管理体系。根据采购管理中的成本效益、质量优先、进度配合、公平竞争、“同等质量比价格、同等价格质量比服务、同等服务比实力”等原则，制定了《采购控制程序》、《不符合与纠正措施控制程序》等相关程序文件，</w:t>
      </w:r>
      <w:r>
        <w:rPr>
          <w:rFonts w:asciiTheme="minorEastAsia" w:hAnsiTheme="minorEastAsia" w:cs="宋体" w:hint="eastAsia"/>
          <w:sz w:val="24"/>
          <w:szCs w:val="24"/>
          <w:lang w:eastAsia="zh-CN"/>
        </w:rPr>
        <w:t>对采购相关工作进行制度规范。</w:t>
      </w:r>
    </w:p>
    <w:p w14:paraId="38A397FD" w14:textId="77777777" w:rsidR="00570655" w:rsidRDefault="002456D4">
      <w:pPr>
        <w:widowControl/>
        <w:spacing w:line="360" w:lineRule="auto"/>
        <w:ind w:firstLine="480"/>
        <w:rPr>
          <w:rFonts w:asciiTheme="minorEastAsia" w:hAnsiTheme="minorEastAsia" w:cs="宋体"/>
          <w:color w:val="000000" w:themeColor="text1"/>
          <w:sz w:val="24"/>
          <w:szCs w:val="24"/>
          <w:lang w:eastAsia="zh-CN"/>
        </w:rPr>
      </w:pPr>
      <w:r>
        <w:rPr>
          <w:rFonts w:asciiTheme="minorEastAsia" w:hAnsiTheme="minorEastAsia" w:cs="宋体" w:hint="eastAsia"/>
          <w:sz w:val="24"/>
          <w:szCs w:val="24"/>
          <w:lang w:eastAsia="zh-CN"/>
        </w:rPr>
        <w:t>实施供方绩效评价体系，按照供应商提供材料的重要性和质量要求将供应商进行分类管理。同时，根据供应商管理相关制度对供应商的交</w:t>
      </w:r>
      <w:r>
        <w:rPr>
          <w:rFonts w:asciiTheme="minorEastAsia" w:hAnsiTheme="minorEastAsia" w:cs="宋体" w:hint="eastAsia"/>
          <w:color w:val="000000" w:themeColor="text1"/>
          <w:sz w:val="24"/>
          <w:szCs w:val="24"/>
          <w:lang w:eastAsia="zh-CN"/>
        </w:rPr>
        <w:t>付、质量、服务、过程审核等项目按月进行考核评分，考核的结果与供应商的配套比例和货款的支付挂钩。根据供应商的意愿，强化供方的帮扶力度，通过对供方质量管理及检验人员进行培训等方式，为供应商提供协助，提升供应商质量管理水平，确保来料质量的持续稳定。</w:t>
      </w:r>
    </w:p>
    <w:p w14:paraId="770A8D4A" w14:textId="77777777" w:rsidR="00570655" w:rsidRDefault="002456D4">
      <w:pPr>
        <w:widowControl/>
        <w:spacing w:line="360" w:lineRule="auto"/>
        <w:ind w:firstLine="480"/>
        <w:rPr>
          <w:rFonts w:asciiTheme="minorEastAsia" w:hAnsiTheme="minorEastAsia" w:cs="宋体"/>
          <w:color w:val="000000" w:themeColor="text1"/>
          <w:sz w:val="24"/>
          <w:szCs w:val="24"/>
          <w:lang w:eastAsia="zh-CN"/>
        </w:rPr>
      </w:pPr>
      <w:r>
        <w:rPr>
          <w:rFonts w:asciiTheme="minorEastAsia" w:hAnsiTheme="minorEastAsia" w:cs="宋体" w:hint="eastAsia"/>
          <w:color w:val="000000" w:themeColor="text1"/>
          <w:sz w:val="24"/>
          <w:szCs w:val="24"/>
          <w:lang w:eastAsia="zh-CN"/>
        </w:rPr>
        <w:t>3.1.3</w:t>
      </w:r>
      <w:r>
        <w:rPr>
          <w:rFonts w:asciiTheme="minorEastAsia" w:hAnsiTheme="minorEastAsia" w:cs="宋体" w:hint="eastAsia"/>
          <w:color w:val="000000" w:themeColor="text1"/>
          <w:sz w:val="24"/>
          <w:szCs w:val="24"/>
          <w:lang w:eastAsia="zh-CN"/>
        </w:rPr>
        <w:t>生产过程诚信管理</w:t>
      </w:r>
    </w:p>
    <w:p w14:paraId="6ADB3B8D" w14:textId="77777777" w:rsidR="00570655" w:rsidRDefault="002456D4">
      <w:pPr>
        <w:widowControl/>
        <w:spacing w:line="360" w:lineRule="auto"/>
        <w:ind w:firstLineChars="200" w:firstLine="480"/>
        <w:rPr>
          <w:rFonts w:asciiTheme="minorEastAsia" w:hAnsiTheme="minorEastAsia"/>
          <w:b/>
          <w:sz w:val="24"/>
          <w:szCs w:val="24"/>
          <w:lang w:eastAsia="zh-CN"/>
        </w:rPr>
      </w:pPr>
      <w:r>
        <w:rPr>
          <w:rFonts w:asciiTheme="minorEastAsia" w:hAnsiTheme="minorEastAsia"/>
          <w:color w:val="000000" w:themeColor="text1"/>
          <w:sz w:val="24"/>
          <w:szCs w:val="24"/>
          <w:lang w:eastAsia="zh-CN"/>
        </w:rPr>
        <w:t>公司结合战略目标</w:t>
      </w:r>
      <w:r>
        <w:rPr>
          <w:rFonts w:asciiTheme="minorEastAsia" w:hAnsiTheme="minorEastAsia" w:hint="eastAsia"/>
          <w:color w:val="000000" w:themeColor="text1"/>
          <w:sz w:val="24"/>
          <w:szCs w:val="24"/>
          <w:lang w:eastAsia="zh-CN"/>
        </w:rPr>
        <w:t>进行</w:t>
      </w:r>
      <w:r>
        <w:rPr>
          <w:rFonts w:asciiTheme="minorEastAsia" w:hAnsiTheme="minorEastAsia"/>
          <w:color w:val="000000" w:themeColor="text1"/>
          <w:sz w:val="24"/>
          <w:szCs w:val="24"/>
          <w:lang w:eastAsia="zh-CN"/>
        </w:rPr>
        <w:t>过程设计，</w:t>
      </w:r>
      <w:r>
        <w:rPr>
          <w:rFonts w:asciiTheme="minorEastAsia" w:hAnsiTheme="minorEastAsia" w:hint="eastAsia"/>
          <w:color w:val="000000" w:themeColor="text1"/>
          <w:sz w:val="24"/>
          <w:szCs w:val="24"/>
          <w:lang w:eastAsia="zh-CN"/>
        </w:rPr>
        <w:t>通过导入卓越绩效管理、加强自动化投入和信息化建设，</w:t>
      </w:r>
      <w:proofErr w:type="gramStart"/>
      <w:r>
        <w:rPr>
          <w:rFonts w:asciiTheme="minorEastAsia" w:hAnsiTheme="minorEastAsia" w:hint="eastAsia"/>
          <w:color w:val="000000" w:themeColor="text1"/>
          <w:sz w:val="24"/>
          <w:szCs w:val="24"/>
          <w:lang w:eastAsia="zh-CN"/>
        </w:rPr>
        <w:t>提升产线的</w:t>
      </w:r>
      <w:proofErr w:type="gramEnd"/>
      <w:r>
        <w:rPr>
          <w:rFonts w:asciiTheme="minorEastAsia" w:hAnsiTheme="minorEastAsia" w:hint="eastAsia"/>
          <w:color w:val="000000" w:themeColor="text1"/>
          <w:sz w:val="24"/>
          <w:szCs w:val="24"/>
          <w:lang w:eastAsia="zh-CN"/>
        </w:rPr>
        <w:t>系统效率与稳定性，</w:t>
      </w:r>
      <w:r>
        <w:rPr>
          <w:rFonts w:asciiTheme="minorEastAsia" w:hAnsiTheme="minorEastAsia"/>
          <w:color w:val="000000" w:themeColor="text1"/>
          <w:sz w:val="24"/>
          <w:szCs w:val="24"/>
          <w:lang w:eastAsia="zh-CN"/>
        </w:rPr>
        <w:t>并制</w:t>
      </w:r>
      <w:r>
        <w:rPr>
          <w:rFonts w:asciiTheme="minorEastAsia" w:hAnsiTheme="minorEastAsia"/>
          <w:sz w:val="24"/>
          <w:szCs w:val="24"/>
          <w:lang w:eastAsia="zh-CN"/>
        </w:rPr>
        <w:t>定了</w:t>
      </w:r>
      <w:r>
        <w:rPr>
          <w:rFonts w:asciiTheme="minorEastAsia" w:hAnsiTheme="minorEastAsia" w:hint="eastAsia"/>
          <w:sz w:val="24"/>
          <w:szCs w:val="24"/>
          <w:lang w:eastAsia="zh-CN"/>
        </w:rPr>
        <w:t>《</w:t>
      </w:r>
      <w:r>
        <w:rPr>
          <w:rFonts w:asciiTheme="minorEastAsia" w:hAnsiTheme="minorEastAsia" w:hint="eastAsia"/>
          <w:color w:val="000000" w:themeColor="text1"/>
          <w:sz w:val="24"/>
          <w:szCs w:val="24"/>
          <w:lang w:eastAsia="zh-CN"/>
        </w:rPr>
        <w:t>与顾客有关的过程控制程序》、《生产和服务提供控制程序》以及《不符合与纠正措施控制程序</w:t>
      </w:r>
      <w:r>
        <w:rPr>
          <w:rFonts w:asciiTheme="minorEastAsia" w:hAnsiTheme="minorEastAsia" w:hint="eastAsia"/>
          <w:sz w:val="24"/>
          <w:szCs w:val="24"/>
          <w:lang w:eastAsia="zh-CN"/>
        </w:rPr>
        <w:t>》</w:t>
      </w:r>
      <w:r>
        <w:rPr>
          <w:rFonts w:asciiTheme="minorEastAsia" w:hAnsiTheme="minorEastAsia"/>
          <w:sz w:val="24"/>
          <w:szCs w:val="24"/>
          <w:lang w:eastAsia="zh-CN"/>
        </w:rPr>
        <w:t>等程序文件</w:t>
      </w:r>
      <w:r>
        <w:rPr>
          <w:rFonts w:asciiTheme="minorEastAsia" w:hAnsiTheme="minorEastAsia" w:hint="eastAsia"/>
          <w:sz w:val="24"/>
          <w:szCs w:val="24"/>
          <w:lang w:eastAsia="zh-CN"/>
        </w:rPr>
        <w:t>进行系统管控，</w:t>
      </w:r>
      <w:r>
        <w:rPr>
          <w:rFonts w:asciiTheme="minorEastAsia" w:hAnsiTheme="minorEastAsia"/>
          <w:sz w:val="24"/>
          <w:szCs w:val="24"/>
          <w:lang w:eastAsia="zh-CN"/>
        </w:rPr>
        <w:t>规范生产过程</w:t>
      </w:r>
      <w:r>
        <w:rPr>
          <w:rFonts w:asciiTheme="minorEastAsia" w:hAnsiTheme="minorEastAsia" w:hint="eastAsia"/>
          <w:sz w:val="24"/>
          <w:szCs w:val="24"/>
          <w:lang w:eastAsia="zh-CN"/>
        </w:rPr>
        <w:t>，</w:t>
      </w:r>
      <w:r>
        <w:rPr>
          <w:rFonts w:asciiTheme="minorEastAsia" w:hAnsiTheme="minorEastAsia"/>
          <w:sz w:val="24"/>
          <w:szCs w:val="24"/>
          <w:lang w:eastAsia="zh-CN"/>
        </w:rPr>
        <w:t>对影响产品质量的相关</w:t>
      </w:r>
      <w:r>
        <w:rPr>
          <w:rFonts w:asciiTheme="minorEastAsia" w:hAnsiTheme="minorEastAsia" w:hint="eastAsia"/>
          <w:sz w:val="24"/>
          <w:szCs w:val="24"/>
          <w:lang w:eastAsia="zh-CN"/>
        </w:rPr>
        <w:t>要</w:t>
      </w:r>
      <w:r>
        <w:rPr>
          <w:rFonts w:asciiTheme="minorEastAsia" w:hAnsiTheme="minorEastAsia"/>
          <w:sz w:val="24"/>
          <w:szCs w:val="24"/>
          <w:lang w:eastAsia="zh-CN"/>
        </w:rPr>
        <w:t>素进行控制，使生产过程按确定的程序在受控状态下进行，确保产品质量符合要求。</w:t>
      </w:r>
    </w:p>
    <w:p w14:paraId="7788912C" w14:textId="6EC845B5" w:rsidR="00570655" w:rsidRDefault="002456D4">
      <w:pPr>
        <w:spacing w:beforeLines="50" w:before="120" w:afterLines="50" w:after="120" w:line="360" w:lineRule="auto"/>
        <w:ind w:firstLineChars="200" w:firstLine="480"/>
        <w:rPr>
          <w:rFonts w:asciiTheme="minorEastAsia" w:hAnsiTheme="minorEastAsia"/>
          <w:color w:val="000000" w:themeColor="text1"/>
          <w:sz w:val="24"/>
          <w:szCs w:val="24"/>
          <w:lang w:eastAsia="zh-CN"/>
        </w:rPr>
      </w:pPr>
      <w:r>
        <w:rPr>
          <w:rFonts w:asciiTheme="minorEastAsia" w:hAnsiTheme="minorEastAsia" w:hint="eastAsia"/>
          <w:color w:val="000000" w:themeColor="text1"/>
          <w:sz w:val="24"/>
          <w:szCs w:val="24"/>
          <w:lang w:eastAsia="zh-CN"/>
        </w:rPr>
        <w:lastRenderedPageBreak/>
        <w:t>人员管理：人员上岗前均进行岗前培训，关键岗位人员通过考试取得操作证后才能上岗，人员换岗应经培训合格后经</w:t>
      </w:r>
      <w:r w:rsidR="00043600">
        <w:rPr>
          <w:rFonts w:asciiTheme="minorEastAsia" w:hAnsiTheme="minorEastAsia" w:hint="eastAsia"/>
          <w:color w:val="000000" w:themeColor="text1"/>
          <w:sz w:val="24"/>
          <w:szCs w:val="24"/>
          <w:lang w:eastAsia="zh-CN"/>
        </w:rPr>
        <w:t>质检部</w:t>
      </w:r>
      <w:r>
        <w:rPr>
          <w:rFonts w:asciiTheme="minorEastAsia" w:hAnsiTheme="minorEastAsia" w:hint="eastAsia"/>
          <w:color w:val="000000" w:themeColor="text1"/>
          <w:sz w:val="24"/>
          <w:szCs w:val="24"/>
          <w:lang w:eastAsia="zh-CN"/>
        </w:rPr>
        <w:t>确认。车间管理人员或者质量经理定期对员工进行质量改进等相关培训，</w:t>
      </w:r>
      <w:r>
        <w:rPr>
          <w:rFonts w:asciiTheme="minorEastAsia" w:hAnsiTheme="minorEastAsia"/>
          <w:color w:val="000000" w:themeColor="text1"/>
          <w:sz w:val="24"/>
          <w:szCs w:val="24"/>
          <w:lang w:eastAsia="zh-CN"/>
        </w:rPr>
        <w:t>提高操作员工的质量意识，要求车间工人严格按照规定进行生产操作。</w:t>
      </w:r>
    </w:p>
    <w:p w14:paraId="4D36360D" w14:textId="77777777" w:rsidR="00570655" w:rsidRDefault="002456D4">
      <w:pPr>
        <w:spacing w:beforeLines="50" w:before="120" w:afterLines="50" w:after="120" w:line="360" w:lineRule="auto"/>
        <w:ind w:firstLineChars="200" w:firstLine="480"/>
        <w:rPr>
          <w:rFonts w:asciiTheme="minorEastAsia" w:hAnsiTheme="minorEastAsia"/>
          <w:color w:val="000000" w:themeColor="text1"/>
          <w:sz w:val="24"/>
          <w:szCs w:val="24"/>
          <w:lang w:eastAsia="zh-CN"/>
        </w:rPr>
      </w:pPr>
      <w:r>
        <w:rPr>
          <w:rFonts w:asciiTheme="minorEastAsia" w:hAnsiTheme="minorEastAsia" w:hint="eastAsia"/>
          <w:color w:val="000000" w:themeColor="text1"/>
          <w:sz w:val="24"/>
          <w:szCs w:val="24"/>
          <w:lang w:eastAsia="zh-CN"/>
        </w:rPr>
        <w:t>设备管理：每年制订设备的维护保养计划并按计划执行，每天对设备进行点检，涉及安全性能的设备每天按规定进行确认，确保设备的正常运行。</w:t>
      </w:r>
    </w:p>
    <w:p w14:paraId="33C46E4F" w14:textId="3B214045" w:rsidR="00570655" w:rsidRDefault="002456D4">
      <w:pPr>
        <w:spacing w:beforeLines="50" w:before="120" w:afterLines="50" w:after="120" w:line="360" w:lineRule="auto"/>
        <w:ind w:firstLineChars="200" w:firstLine="480"/>
        <w:rPr>
          <w:rFonts w:asciiTheme="minorEastAsia" w:hAnsiTheme="minorEastAsia"/>
          <w:color w:val="000000" w:themeColor="text1"/>
          <w:sz w:val="24"/>
          <w:szCs w:val="24"/>
          <w:lang w:eastAsia="zh-CN"/>
        </w:rPr>
      </w:pPr>
      <w:r>
        <w:rPr>
          <w:rFonts w:asciiTheme="minorEastAsia" w:hAnsiTheme="minorEastAsia" w:hint="eastAsia"/>
          <w:color w:val="000000" w:themeColor="text1"/>
          <w:sz w:val="24"/>
          <w:szCs w:val="24"/>
          <w:lang w:eastAsia="zh-CN"/>
        </w:rPr>
        <w:t>材料管理：严格进行材料标识管理，通过系统管控、</w:t>
      </w:r>
      <w:r>
        <w:rPr>
          <w:rFonts w:asciiTheme="minorEastAsia" w:hAnsiTheme="minorEastAsia" w:hint="eastAsia"/>
          <w:color w:val="000000" w:themeColor="text1"/>
          <w:sz w:val="24"/>
          <w:szCs w:val="24"/>
          <w:lang w:eastAsia="zh-CN"/>
        </w:rPr>
        <w:t>员工自查、巡检督查方式进行控制。</w:t>
      </w:r>
      <w:r w:rsidR="00043600">
        <w:rPr>
          <w:rFonts w:asciiTheme="minorEastAsia" w:hAnsiTheme="minorEastAsia" w:hint="eastAsia"/>
          <w:color w:val="000000" w:themeColor="text1"/>
          <w:sz w:val="24"/>
          <w:szCs w:val="24"/>
          <w:lang w:eastAsia="zh-CN"/>
        </w:rPr>
        <w:t>质检部</w:t>
      </w:r>
      <w:r>
        <w:rPr>
          <w:rFonts w:asciiTheme="minorEastAsia" w:hAnsiTheme="minorEastAsia" w:hint="eastAsia"/>
          <w:color w:val="000000" w:themeColor="text1"/>
          <w:sz w:val="24"/>
          <w:szCs w:val="24"/>
          <w:lang w:eastAsia="zh-CN"/>
        </w:rPr>
        <w:t>对不合格的物料进行锁定和标识、隔离，未经解绑，发不出锁定的物料。</w:t>
      </w:r>
    </w:p>
    <w:p w14:paraId="11C8A185" w14:textId="77777777" w:rsidR="00570655" w:rsidRDefault="002456D4">
      <w:pPr>
        <w:spacing w:beforeLines="50" w:before="120" w:afterLines="50" w:after="120" w:line="360" w:lineRule="auto"/>
        <w:ind w:firstLineChars="200" w:firstLine="480"/>
        <w:rPr>
          <w:rFonts w:asciiTheme="minorEastAsia" w:hAnsiTheme="minorEastAsia"/>
          <w:color w:val="000000" w:themeColor="text1"/>
          <w:sz w:val="24"/>
          <w:szCs w:val="24"/>
          <w:lang w:eastAsia="zh-CN"/>
        </w:rPr>
      </w:pPr>
      <w:r>
        <w:rPr>
          <w:rFonts w:asciiTheme="minorEastAsia" w:hAnsiTheme="minorEastAsia" w:hint="eastAsia"/>
          <w:color w:val="000000" w:themeColor="text1"/>
          <w:sz w:val="24"/>
          <w:szCs w:val="24"/>
          <w:lang w:eastAsia="zh-CN"/>
        </w:rPr>
        <w:t>控制方法：遵循“不接收、不制造、</w:t>
      </w:r>
      <w:proofErr w:type="gramStart"/>
      <w:r>
        <w:rPr>
          <w:rFonts w:asciiTheme="minorEastAsia" w:hAnsiTheme="minorEastAsia" w:hint="eastAsia"/>
          <w:color w:val="000000" w:themeColor="text1"/>
          <w:sz w:val="24"/>
          <w:szCs w:val="24"/>
          <w:lang w:eastAsia="zh-CN"/>
        </w:rPr>
        <w:t>不</w:t>
      </w:r>
      <w:proofErr w:type="gramEnd"/>
      <w:r>
        <w:rPr>
          <w:rFonts w:asciiTheme="minorEastAsia" w:hAnsiTheme="minorEastAsia" w:hint="eastAsia"/>
          <w:color w:val="000000" w:themeColor="text1"/>
          <w:sz w:val="24"/>
          <w:szCs w:val="24"/>
          <w:lang w:eastAsia="zh-CN"/>
        </w:rPr>
        <w:t>流转不合格品”的“三不”原则，由员工进行自检、互检。专职检验</w:t>
      </w:r>
      <w:proofErr w:type="gramStart"/>
      <w:r>
        <w:rPr>
          <w:rFonts w:asciiTheme="minorEastAsia" w:hAnsiTheme="minorEastAsia" w:hint="eastAsia"/>
          <w:color w:val="000000" w:themeColor="text1"/>
          <w:sz w:val="24"/>
          <w:szCs w:val="24"/>
          <w:lang w:eastAsia="zh-CN"/>
        </w:rPr>
        <w:t>员严格</w:t>
      </w:r>
      <w:proofErr w:type="gramEnd"/>
      <w:r>
        <w:rPr>
          <w:rFonts w:asciiTheme="minorEastAsia" w:hAnsiTheme="minorEastAsia" w:hint="eastAsia"/>
          <w:color w:val="000000" w:themeColor="text1"/>
          <w:sz w:val="24"/>
          <w:szCs w:val="24"/>
          <w:lang w:eastAsia="zh-CN"/>
        </w:rPr>
        <w:t>执行首件检验、巡检及成品检验，切实保证终端产品质量。车间严格执行产前会议制度，产品上线前均组织生产、质量、工程等相关岗位人员明确产品要求及历史问题点，提前做好应对的准备和明确过程质量的控制重点，</w:t>
      </w:r>
      <w:r>
        <w:rPr>
          <w:rFonts w:asciiTheme="minorEastAsia" w:hAnsiTheme="minorEastAsia"/>
          <w:color w:val="000000" w:themeColor="text1"/>
          <w:sz w:val="24"/>
          <w:szCs w:val="24"/>
          <w:lang w:eastAsia="zh-CN"/>
        </w:rPr>
        <w:t>对于现场发现的可立即处理的质量问题，</w:t>
      </w:r>
      <w:r>
        <w:rPr>
          <w:rFonts w:asciiTheme="minorEastAsia" w:hAnsiTheme="minorEastAsia" w:hint="eastAsia"/>
          <w:color w:val="000000" w:themeColor="text1"/>
          <w:sz w:val="24"/>
          <w:szCs w:val="24"/>
          <w:lang w:eastAsia="zh-CN"/>
        </w:rPr>
        <w:t>车间主任或检验员</w:t>
      </w:r>
      <w:r>
        <w:rPr>
          <w:rFonts w:asciiTheme="minorEastAsia" w:hAnsiTheme="minorEastAsia"/>
          <w:color w:val="000000" w:themeColor="text1"/>
          <w:sz w:val="24"/>
          <w:szCs w:val="24"/>
          <w:lang w:eastAsia="zh-CN"/>
        </w:rPr>
        <w:t>及时组织</w:t>
      </w:r>
      <w:r>
        <w:rPr>
          <w:rFonts w:asciiTheme="minorEastAsia" w:hAnsiTheme="minorEastAsia" w:hint="eastAsia"/>
          <w:color w:val="000000" w:themeColor="text1"/>
          <w:sz w:val="24"/>
          <w:szCs w:val="24"/>
          <w:lang w:eastAsia="zh-CN"/>
        </w:rPr>
        <w:t>相关</w:t>
      </w:r>
      <w:r>
        <w:rPr>
          <w:rFonts w:asciiTheme="minorEastAsia" w:hAnsiTheme="minorEastAsia"/>
          <w:color w:val="000000" w:themeColor="text1"/>
          <w:sz w:val="24"/>
          <w:szCs w:val="24"/>
          <w:lang w:eastAsia="zh-CN"/>
        </w:rPr>
        <w:t>人员改进；对于由长期数据统计发现的质量问题，则通过</w:t>
      </w:r>
      <w:r>
        <w:rPr>
          <w:rFonts w:asciiTheme="minorEastAsia" w:hAnsiTheme="minorEastAsia"/>
          <w:color w:val="000000" w:themeColor="text1"/>
          <w:sz w:val="24"/>
          <w:szCs w:val="24"/>
          <w:lang w:eastAsia="zh-CN"/>
        </w:rPr>
        <w:t>召开</w:t>
      </w:r>
      <w:r>
        <w:rPr>
          <w:rFonts w:asciiTheme="minorEastAsia" w:hAnsiTheme="minorEastAsia" w:hint="eastAsia"/>
          <w:color w:val="000000" w:themeColor="text1"/>
          <w:sz w:val="24"/>
          <w:szCs w:val="24"/>
          <w:lang w:eastAsia="zh-CN"/>
        </w:rPr>
        <w:t>周</w:t>
      </w:r>
      <w:r>
        <w:rPr>
          <w:rFonts w:asciiTheme="minorEastAsia" w:hAnsiTheme="minorEastAsia"/>
          <w:color w:val="000000" w:themeColor="text1"/>
          <w:sz w:val="24"/>
          <w:szCs w:val="24"/>
          <w:lang w:eastAsia="zh-CN"/>
        </w:rPr>
        <w:t>质</w:t>
      </w:r>
      <w:r>
        <w:rPr>
          <w:rFonts w:asciiTheme="minorEastAsia" w:hAnsiTheme="minorEastAsia" w:hint="eastAsia"/>
          <w:color w:val="000000" w:themeColor="text1"/>
          <w:sz w:val="24"/>
          <w:szCs w:val="24"/>
          <w:lang w:eastAsia="zh-CN"/>
        </w:rPr>
        <w:t>量例</w:t>
      </w:r>
      <w:r>
        <w:rPr>
          <w:rFonts w:asciiTheme="minorEastAsia" w:hAnsiTheme="minorEastAsia"/>
          <w:color w:val="000000" w:themeColor="text1"/>
          <w:sz w:val="24"/>
          <w:szCs w:val="24"/>
          <w:lang w:eastAsia="zh-CN"/>
        </w:rPr>
        <w:t>会</w:t>
      </w:r>
      <w:r>
        <w:rPr>
          <w:rFonts w:asciiTheme="minorEastAsia" w:hAnsiTheme="minorEastAsia" w:hint="eastAsia"/>
          <w:color w:val="000000" w:themeColor="text1"/>
          <w:sz w:val="24"/>
          <w:szCs w:val="24"/>
          <w:lang w:eastAsia="zh-CN"/>
        </w:rPr>
        <w:t>或组织质量攻关小组</w:t>
      </w:r>
      <w:r>
        <w:rPr>
          <w:rFonts w:asciiTheme="minorEastAsia" w:hAnsiTheme="minorEastAsia"/>
          <w:color w:val="000000" w:themeColor="text1"/>
          <w:sz w:val="24"/>
          <w:szCs w:val="24"/>
          <w:lang w:eastAsia="zh-CN"/>
        </w:rPr>
        <w:t>进行</w:t>
      </w:r>
      <w:r>
        <w:rPr>
          <w:rFonts w:asciiTheme="minorEastAsia" w:hAnsiTheme="minorEastAsia" w:hint="eastAsia"/>
          <w:color w:val="000000" w:themeColor="text1"/>
          <w:sz w:val="24"/>
          <w:szCs w:val="24"/>
          <w:lang w:eastAsia="zh-CN"/>
        </w:rPr>
        <w:t>跟进直至完成闭环整改</w:t>
      </w:r>
      <w:r>
        <w:rPr>
          <w:rFonts w:asciiTheme="minorEastAsia" w:hAnsiTheme="minorEastAsia"/>
          <w:color w:val="000000" w:themeColor="text1"/>
          <w:sz w:val="24"/>
          <w:szCs w:val="24"/>
          <w:lang w:eastAsia="zh-CN"/>
        </w:rPr>
        <w:t>。</w:t>
      </w:r>
    </w:p>
    <w:p w14:paraId="58E93678" w14:textId="77777777" w:rsidR="00570655" w:rsidRDefault="002456D4">
      <w:pPr>
        <w:spacing w:beforeLines="50" w:before="120" w:afterLines="50" w:after="120" w:line="360" w:lineRule="auto"/>
        <w:ind w:firstLineChars="200" w:firstLine="480"/>
        <w:rPr>
          <w:rFonts w:asciiTheme="minorEastAsia" w:hAnsiTheme="minorEastAsia"/>
          <w:color w:val="000000" w:themeColor="text1"/>
          <w:sz w:val="24"/>
          <w:szCs w:val="24"/>
          <w:lang w:eastAsia="zh-CN"/>
        </w:rPr>
      </w:pPr>
      <w:r>
        <w:rPr>
          <w:rFonts w:asciiTheme="minorEastAsia" w:hAnsiTheme="minorEastAsia"/>
          <w:color w:val="000000" w:themeColor="text1"/>
          <w:sz w:val="24"/>
          <w:szCs w:val="24"/>
          <w:lang w:eastAsia="zh-CN"/>
        </w:rPr>
        <w:t>现场与安全管理</w:t>
      </w:r>
      <w:r>
        <w:rPr>
          <w:rFonts w:asciiTheme="minorEastAsia" w:hAnsiTheme="minorEastAsia" w:hint="eastAsia"/>
          <w:color w:val="000000" w:themeColor="text1"/>
          <w:sz w:val="24"/>
          <w:szCs w:val="24"/>
          <w:lang w:eastAsia="zh-CN"/>
        </w:rPr>
        <w:t>：公司</w:t>
      </w:r>
      <w:r>
        <w:rPr>
          <w:rFonts w:asciiTheme="minorEastAsia" w:hAnsiTheme="minorEastAsia"/>
          <w:color w:val="000000" w:themeColor="text1"/>
          <w:sz w:val="24"/>
          <w:szCs w:val="24"/>
          <w:lang w:eastAsia="zh-CN"/>
        </w:rPr>
        <w:t>建立</w:t>
      </w:r>
      <w:r>
        <w:rPr>
          <w:rFonts w:asciiTheme="minorEastAsia" w:hAnsiTheme="minorEastAsia" w:hint="eastAsia"/>
          <w:color w:val="000000" w:themeColor="text1"/>
          <w:sz w:val="24"/>
          <w:szCs w:val="24"/>
          <w:lang w:eastAsia="zh-CN"/>
        </w:rPr>
        <w:t>了</w:t>
      </w:r>
      <w:r>
        <w:rPr>
          <w:rFonts w:asciiTheme="minorEastAsia" w:hAnsiTheme="minorEastAsia"/>
          <w:color w:val="000000" w:themeColor="text1"/>
          <w:sz w:val="24"/>
          <w:szCs w:val="24"/>
          <w:lang w:eastAsia="zh-CN"/>
        </w:rPr>
        <w:t>现场管理指标，并严格按照</w:t>
      </w:r>
      <w:r>
        <w:rPr>
          <w:rFonts w:asciiTheme="minorEastAsia" w:hAnsiTheme="minorEastAsia" w:hint="eastAsia"/>
          <w:color w:val="000000" w:themeColor="text1"/>
          <w:sz w:val="24"/>
          <w:szCs w:val="24"/>
          <w:lang w:eastAsia="zh-CN"/>
        </w:rPr>
        <w:t>7S</w:t>
      </w:r>
      <w:r>
        <w:rPr>
          <w:rFonts w:asciiTheme="minorEastAsia" w:hAnsiTheme="minorEastAsia"/>
          <w:color w:val="000000" w:themeColor="text1"/>
          <w:sz w:val="24"/>
          <w:szCs w:val="24"/>
          <w:lang w:eastAsia="zh-CN"/>
        </w:rPr>
        <w:t>标准执行。</w:t>
      </w:r>
      <w:r>
        <w:rPr>
          <w:rFonts w:asciiTheme="minorEastAsia" w:hAnsiTheme="minorEastAsia" w:hint="eastAsia"/>
          <w:color w:val="000000" w:themeColor="text1"/>
          <w:sz w:val="24"/>
          <w:szCs w:val="24"/>
          <w:lang w:eastAsia="zh-CN"/>
        </w:rPr>
        <w:t>每周</w:t>
      </w:r>
      <w:proofErr w:type="gramStart"/>
      <w:r>
        <w:rPr>
          <w:rFonts w:asciiTheme="minorEastAsia" w:hAnsiTheme="minorEastAsia" w:hint="eastAsia"/>
          <w:color w:val="000000" w:themeColor="text1"/>
          <w:sz w:val="24"/>
          <w:szCs w:val="24"/>
          <w:lang w:eastAsia="zh-CN"/>
        </w:rPr>
        <w:t>组织巡厂和</w:t>
      </w:r>
      <w:proofErr w:type="gramEnd"/>
      <w:r>
        <w:rPr>
          <w:rFonts w:asciiTheme="minorEastAsia" w:hAnsiTheme="minorEastAsia" w:hint="eastAsia"/>
          <w:color w:val="000000" w:themeColor="text1"/>
          <w:sz w:val="24"/>
          <w:szCs w:val="24"/>
          <w:lang w:eastAsia="zh-CN"/>
        </w:rPr>
        <w:t>现场管理检查，对发现的问题及时进行通报并限期整改，并每月进行现场管理评比及奖励活动。安全管理方面，公司制订了有关安全管理制度及应急预案，落实三级安全教育制度，对员工进行安全知识及技能培训，定期组织安全消防演练等应急预案演练。</w:t>
      </w:r>
    </w:p>
    <w:p w14:paraId="05DB7A8E" w14:textId="77777777" w:rsidR="00570655" w:rsidRDefault="002456D4">
      <w:pPr>
        <w:spacing w:beforeLines="50" w:before="120" w:afterLines="50" w:after="120" w:line="360" w:lineRule="auto"/>
        <w:ind w:firstLineChars="200" w:firstLine="480"/>
        <w:rPr>
          <w:rFonts w:asciiTheme="minorEastAsia" w:hAnsiTheme="minorEastAsia"/>
          <w:color w:val="000000" w:themeColor="text1"/>
          <w:sz w:val="24"/>
          <w:szCs w:val="24"/>
          <w:lang w:eastAsia="zh-CN"/>
        </w:rPr>
      </w:pPr>
      <w:r>
        <w:rPr>
          <w:rFonts w:asciiTheme="minorEastAsia" w:hAnsiTheme="minorEastAsia" w:hint="eastAsia"/>
          <w:color w:val="000000" w:themeColor="text1"/>
          <w:sz w:val="24"/>
          <w:szCs w:val="24"/>
          <w:lang w:eastAsia="zh-CN"/>
        </w:rPr>
        <w:t>测量设备管理：每年制订测量设备的周期检定计划并严格执行。对涉及安全性能检测的设备，利用检测设备（或好样</w:t>
      </w:r>
      <w:r>
        <w:rPr>
          <w:rFonts w:asciiTheme="minorEastAsia" w:hAnsiTheme="minorEastAsia" w:hint="eastAsia"/>
          <w:color w:val="000000" w:themeColor="text1"/>
          <w:sz w:val="24"/>
          <w:szCs w:val="24"/>
          <w:lang w:eastAsia="zh-CN"/>
        </w:rPr>
        <w:t>\</w:t>
      </w:r>
      <w:r>
        <w:rPr>
          <w:rFonts w:asciiTheme="minorEastAsia" w:hAnsiTheme="minorEastAsia" w:hint="eastAsia"/>
          <w:color w:val="000000" w:themeColor="text1"/>
          <w:sz w:val="24"/>
          <w:szCs w:val="24"/>
          <w:lang w:eastAsia="zh-CN"/>
        </w:rPr>
        <w:t>坏样</w:t>
      </w:r>
      <w:r>
        <w:rPr>
          <w:rFonts w:asciiTheme="minorEastAsia" w:hAnsiTheme="minorEastAsia" w:hint="eastAsia"/>
          <w:color w:val="000000" w:themeColor="text1"/>
          <w:sz w:val="24"/>
          <w:szCs w:val="24"/>
          <w:lang w:eastAsia="zh-CN"/>
        </w:rPr>
        <w:t>)</w:t>
      </w:r>
      <w:r>
        <w:rPr>
          <w:rFonts w:asciiTheme="minorEastAsia" w:hAnsiTheme="minorEastAsia" w:hint="eastAsia"/>
          <w:color w:val="000000" w:themeColor="text1"/>
          <w:sz w:val="24"/>
          <w:szCs w:val="24"/>
          <w:lang w:eastAsia="zh-CN"/>
        </w:rPr>
        <w:t>每天进行确认点检，确保测量设备的有效性。</w:t>
      </w:r>
    </w:p>
    <w:p w14:paraId="4FF94EB6" w14:textId="77777777" w:rsidR="00570655" w:rsidRDefault="002456D4">
      <w:pPr>
        <w:widowControl/>
        <w:spacing w:line="360" w:lineRule="auto"/>
        <w:ind w:firstLine="480"/>
        <w:rPr>
          <w:rFonts w:asciiTheme="minorEastAsia" w:hAnsiTheme="minorEastAsia" w:cs="宋体"/>
          <w:sz w:val="24"/>
          <w:szCs w:val="24"/>
          <w:lang w:eastAsia="zh-CN"/>
        </w:rPr>
      </w:pPr>
      <w:r>
        <w:rPr>
          <w:rFonts w:asciiTheme="minorEastAsia" w:hAnsiTheme="minorEastAsia" w:cs="宋体" w:hint="eastAsia"/>
          <w:sz w:val="24"/>
          <w:szCs w:val="24"/>
          <w:lang w:eastAsia="zh-CN"/>
        </w:rPr>
        <w:t>3.1.4</w:t>
      </w:r>
      <w:r>
        <w:rPr>
          <w:rFonts w:asciiTheme="minorEastAsia" w:hAnsiTheme="minorEastAsia" w:cs="宋体" w:hint="eastAsia"/>
          <w:sz w:val="24"/>
          <w:szCs w:val="24"/>
          <w:lang w:eastAsia="zh-CN"/>
        </w:rPr>
        <w:t>产品售后质量诚信管理</w:t>
      </w:r>
    </w:p>
    <w:p w14:paraId="2A4D6DA4" w14:textId="77777777" w:rsidR="00570655" w:rsidRDefault="002456D4">
      <w:pPr>
        <w:spacing w:beforeLines="50" w:before="120" w:afterLines="50" w:after="120" w:line="360" w:lineRule="auto"/>
        <w:ind w:firstLineChars="200" w:firstLine="480"/>
        <w:rPr>
          <w:rFonts w:asciiTheme="minorEastAsia" w:hAnsiTheme="minorEastAsia"/>
          <w:color w:val="000000" w:themeColor="text1"/>
          <w:sz w:val="24"/>
          <w:szCs w:val="24"/>
          <w:lang w:eastAsia="zh-CN"/>
        </w:rPr>
      </w:pPr>
      <w:r>
        <w:rPr>
          <w:rFonts w:asciiTheme="minorEastAsia" w:hAnsiTheme="minorEastAsia" w:hint="eastAsia"/>
          <w:color w:val="000000" w:themeColor="text1"/>
          <w:sz w:val="24"/>
          <w:szCs w:val="24"/>
          <w:lang w:eastAsia="zh-CN"/>
        </w:rPr>
        <w:t>公司根据客户需求，展开售后服务责任。</w:t>
      </w:r>
    </w:p>
    <w:p w14:paraId="7773F807" w14:textId="77777777" w:rsidR="00570655" w:rsidRDefault="002456D4">
      <w:pPr>
        <w:spacing w:beforeLines="50" w:before="120" w:afterLines="50" w:after="120" w:line="360" w:lineRule="auto"/>
        <w:ind w:firstLineChars="200" w:firstLine="480"/>
        <w:rPr>
          <w:rFonts w:asciiTheme="minorEastAsia" w:hAnsiTheme="minorEastAsia"/>
          <w:color w:val="000000" w:themeColor="text1"/>
          <w:sz w:val="24"/>
          <w:szCs w:val="24"/>
          <w:lang w:eastAsia="zh-CN"/>
        </w:rPr>
      </w:pPr>
      <w:r>
        <w:rPr>
          <w:rFonts w:asciiTheme="minorEastAsia" w:hAnsiTheme="minorEastAsia" w:hint="eastAsia"/>
          <w:color w:val="000000" w:themeColor="text1"/>
          <w:sz w:val="24"/>
          <w:szCs w:val="24"/>
          <w:lang w:eastAsia="zh-CN"/>
        </w:rPr>
        <w:t>1</w:t>
      </w:r>
      <w:r>
        <w:rPr>
          <w:rFonts w:asciiTheme="minorEastAsia" w:hAnsiTheme="minorEastAsia" w:hint="eastAsia"/>
          <w:color w:val="000000" w:themeColor="text1"/>
          <w:sz w:val="24"/>
          <w:szCs w:val="24"/>
          <w:lang w:eastAsia="zh-CN"/>
        </w:rPr>
        <w:t>）对产品质量及时进行跟踪，销售部门每年行一次客户满意调查。与业界伙伴开放合作，持续为客户和全社会创造价值。</w:t>
      </w:r>
    </w:p>
    <w:p w14:paraId="36FF2160" w14:textId="1DC0DE53" w:rsidR="00570655" w:rsidRDefault="002456D4">
      <w:pPr>
        <w:spacing w:beforeLines="50" w:before="120" w:afterLines="50" w:after="120" w:line="360" w:lineRule="auto"/>
        <w:ind w:firstLineChars="200" w:firstLine="480"/>
        <w:rPr>
          <w:rFonts w:asciiTheme="minorEastAsia" w:hAnsiTheme="minorEastAsia"/>
          <w:color w:val="000000" w:themeColor="text1"/>
          <w:sz w:val="24"/>
          <w:szCs w:val="24"/>
          <w:lang w:eastAsia="zh-CN"/>
        </w:rPr>
      </w:pPr>
      <w:r>
        <w:rPr>
          <w:rFonts w:asciiTheme="minorEastAsia" w:hAnsiTheme="minorEastAsia" w:hint="eastAsia"/>
          <w:color w:val="000000" w:themeColor="text1"/>
          <w:sz w:val="24"/>
          <w:szCs w:val="24"/>
          <w:lang w:eastAsia="zh-CN"/>
        </w:rPr>
        <w:t>2</w:t>
      </w:r>
      <w:r>
        <w:rPr>
          <w:rFonts w:asciiTheme="minorEastAsia" w:hAnsiTheme="minorEastAsia" w:hint="eastAsia"/>
          <w:color w:val="000000" w:themeColor="text1"/>
          <w:sz w:val="24"/>
          <w:szCs w:val="24"/>
          <w:lang w:eastAsia="zh-CN"/>
        </w:rPr>
        <w:t>）在与市场业务员电话沟通时，询问公司产品质量情况，并及时将情况反馈给</w:t>
      </w:r>
      <w:r w:rsidR="00043600">
        <w:rPr>
          <w:rFonts w:asciiTheme="minorEastAsia" w:hAnsiTheme="minorEastAsia" w:hint="eastAsia"/>
          <w:color w:val="000000" w:themeColor="text1"/>
          <w:sz w:val="24"/>
          <w:szCs w:val="24"/>
          <w:lang w:eastAsia="zh-CN"/>
        </w:rPr>
        <w:t>质检部</w:t>
      </w:r>
      <w:r>
        <w:rPr>
          <w:rFonts w:asciiTheme="minorEastAsia" w:hAnsiTheme="minorEastAsia" w:hint="eastAsia"/>
          <w:color w:val="000000" w:themeColor="text1"/>
          <w:sz w:val="24"/>
          <w:szCs w:val="24"/>
          <w:lang w:eastAsia="zh-CN"/>
        </w:rPr>
        <w:t>。</w:t>
      </w:r>
    </w:p>
    <w:p w14:paraId="74B02B06" w14:textId="148A2C19" w:rsidR="00570655" w:rsidRDefault="002456D4">
      <w:pPr>
        <w:spacing w:beforeLines="50" w:before="120" w:afterLines="50" w:after="120" w:line="360" w:lineRule="auto"/>
        <w:ind w:firstLineChars="200" w:firstLine="480"/>
        <w:rPr>
          <w:rFonts w:asciiTheme="minorEastAsia" w:hAnsiTheme="minorEastAsia"/>
          <w:color w:val="000000" w:themeColor="text1"/>
          <w:sz w:val="24"/>
          <w:szCs w:val="24"/>
          <w:lang w:eastAsia="zh-CN"/>
        </w:rPr>
      </w:pPr>
      <w:r>
        <w:rPr>
          <w:rFonts w:asciiTheme="minorEastAsia" w:hAnsiTheme="minorEastAsia" w:hint="eastAsia"/>
          <w:color w:val="000000" w:themeColor="text1"/>
          <w:sz w:val="24"/>
          <w:szCs w:val="24"/>
          <w:lang w:eastAsia="zh-CN"/>
        </w:rPr>
        <w:t>3</w:t>
      </w:r>
      <w:r>
        <w:rPr>
          <w:rFonts w:asciiTheme="minorEastAsia" w:hAnsiTheme="minorEastAsia" w:hint="eastAsia"/>
          <w:color w:val="000000" w:themeColor="text1"/>
          <w:sz w:val="24"/>
          <w:szCs w:val="24"/>
          <w:lang w:eastAsia="zh-CN"/>
        </w:rPr>
        <w:t>）</w:t>
      </w:r>
      <w:r w:rsidR="00043600">
        <w:rPr>
          <w:rFonts w:asciiTheme="minorEastAsia" w:hAnsiTheme="minorEastAsia" w:hint="eastAsia"/>
          <w:color w:val="000000" w:themeColor="text1"/>
          <w:sz w:val="24"/>
          <w:szCs w:val="24"/>
          <w:lang w:eastAsia="zh-CN"/>
        </w:rPr>
        <w:t>质检部</w:t>
      </w:r>
      <w:r>
        <w:rPr>
          <w:rFonts w:asciiTheme="minorEastAsia" w:hAnsiTheme="minorEastAsia" w:hint="eastAsia"/>
          <w:color w:val="000000" w:themeColor="text1"/>
          <w:sz w:val="24"/>
          <w:szCs w:val="24"/>
          <w:lang w:eastAsia="zh-CN"/>
        </w:rPr>
        <w:t>应定期拜访客户，其目的就是要了解客户对公司产品质量控制的评价，以便</w:t>
      </w:r>
      <w:r>
        <w:rPr>
          <w:rFonts w:asciiTheme="minorEastAsia" w:hAnsiTheme="minorEastAsia" w:hint="eastAsia"/>
          <w:color w:val="000000" w:themeColor="text1"/>
          <w:sz w:val="24"/>
          <w:szCs w:val="24"/>
          <w:lang w:eastAsia="zh-CN"/>
        </w:rPr>
        <w:lastRenderedPageBreak/>
        <w:t>进一步改善我们的工作。</w:t>
      </w:r>
    </w:p>
    <w:p w14:paraId="256F8C81" w14:textId="77777777" w:rsidR="00570655" w:rsidRDefault="002456D4">
      <w:pPr>
        <w:spacing w:beforeLines="50" w:before="120" w:afterLines="50" w:after="120" w:line="360" w:lineRule="auto"/>
        <w:ind w:firstLineChars="200" w:firstLine="480"/>
        <w:rPr>
          <w:rFonts w:asciiTheme="minorEastAsia" w:hAnsiTheme="minorEastAsia"/>
          <w:color w:val="000000" w:themeColor="text1"/>
          <w:sz w:val="24"/>
          <w:szCs w:val="24"/>
          <w:lang w:eastAsia="zh-CN"/>
        </w:rPr>
      </w:pPr>
      <w:r>
        <w:rPr>
          <w:rFonts w:asciiTheme="minorEastAsia" w:hAnsiTheme="minorEastAsia" w:hint="eastAsia"/>
          <w:color w:val="000000" w:themeColor="text1"/>
          <w:sz w:val="24"/>
          <w:szCs w:val="24"/>
          <w:lang w:eastAsia="zh-CN"/>
        </w:rPr>
        <w:t>4</w:t>
      </w:r>
      <w:r>
        <w:rPr>
          <w:rFonts w:asciiTheme="minorEastAsia" w:hAnsiTheme="minorEastAsia" w:hint="eastAsia"/>
          <w:color w:val="000000" w:themeColor="text1"/>
          <w:sz w:val="24"/>
          <w:szCs w:val="24"/>
          <w:lang w:eastAsia="zh-CN"/>
        </w:rPr>
        <w:t>）每次拜访客户，都应写出书面报告并存档，并派出专业技术人员予以支持，并给出最佳的解决方案。</w:t>
      </w:r>
    </w:p>
    <w:p w14:paraId="436DE623" w14:textId="77777777" w:rsidR="00570655" w:rsidRDefault="002456D4">
      <w:pPr>
        <w:spacing w:beforeLines="50" w:before="120" w:afterLines="50" w:after="120" w:line="360" w:lineRule="auto"/>
        <w:ind w:firstLineChars="200" w:firstLine="480"/>
        <w:rPr>
          <w:rFonts w:asciiTheme="minorEastAsia" w:hAnsiTheme="minorEastAsia"/>
          <w:color w:val="000000" w:themeColor="text1"/>
          <w:sz w:val="24"/>
          <w:szCs w:val="24"/>
          <w:lang w:eastAsia="zh-CN"/>
        </w:rPr>
      </w:pPr>
      <w:r>
        <w:rPr>
          <w:rFonts w:asciiTheme="minorEastAsia" w:hAnsiTheme="minorEastAsia" w:hint="eastAsia"/>
          <w:color w:val="000000" w:themeColor="text1"/>
          <w:sz w:val="24"/>
          <w:szCs w:val="24"/>
          <w:lang w:eastAsia="zh-CN"/>
        </w:rPr>
        <w:t>公司建立并实施了相应的营销策略，本着诚实守信的原则，与客户建立长期良好的战略合作关系，</w:t>
      </w:r>
      <w:proofErr w:type="gramStart"/>
      <w:r>
        <w:rPr>
          <w:rFonts w:asciiTheme="minorEastAsia" w:hAnsiTheme="minorEastAsia" w:hint="eastAsia"/>
          <w:color w:val="000000" w:themeColor="text1"/>
          <w:sz w:val="24"/>
          <w:szCs w:val="24"/>
          <w:lang w:eastAsia="zh-CN"/>
        </w:rPr>
        <w:t>客按照</w:t>
      </w:r>
      <w:proofErr w:type="gramEnd"/>
      <w:r>
        <w:rPr>
          <w:rFonts w:asciiTheme="minorEastAsia" w:hAnsiTheme="minorEastAsia" w:hint="eastAsia"/>
          <w:color w:val="000000" w:themeColor="text1"/>
          <w:sz w:val="24"/>
          <w:szCs w:val="24"/>
          <w:lang w:eastAsia="zh-CN"/>
        </w:rPr>
        <w:t>公正公平、互惠互利的原则实现了共同发</w:t>
      </w:r>
      <w:r>
        <w:rPr>
          <w:rFonts w:asciiTheme="minorEastAsia" w:hAnsiTheme="minorEastAsia" w:hint="eastAsia"/>
          <w:color w:val="000000" w:themeColor="text1"/>
          <w:sz w:val="24"/>
          <w:szCs w:val="24"/>
          <w:lang w:eastAsia="zh-CN"/>
        </w:rPr>
        <w:t>展；在顾客需求的识别上，公司尽最大可能了解顾客需求，建立并实施了《与顾客有关过程控制程序》；重点确立顾客满意度指标并领先同行，增强了顾客对购买公司产品的信心。</w:t>
      </w:r>
    </w:p>
    <w:p w14:paraId="6A22AC2C" w14:textId="77777777" w:rsidR="00570655" w:rsidRDefault="002456D4">
      <w:pPr>
        <w:pStyle w:val="a6"/>
        <w:spacing w:line="360" w:lineRule="auto"/>
        <w:ind w:left="0" w:right="493"/>
        <w:rPr>
          <w:rFonts w:asciiTheme="majorEastAsia" w:eastAsiaTheme="majorEastAsia" w:hAnsiTheme="majorEastAsia" w:cstheme="majorEastAsia"/>
          <w:b/>
          <w:bCs/>
          <w:sz w:val="24"/>
          <w:lang w:eastAsia="zh-CN"/>
        </w:rPr>
      </w:pPr>
      <w:r>
        <w:rPr>
          <w:rFonts w:asciiTheme="majorEastAsia" w:eastAsiaTheme="majorEastAsia" w:hAnsiTheme="majorEastAsia" w:cstheme="majorEastAsia" w:hint="eastAsia"/>
          <w:b/>
          <w:bCs/>
          <w:sz w:val="24"/>
          <w:lang w:eastAsia="zh-CN"/>
        </w:rPr>
        <w:t xml:space="preserve">3.2 </w:t>
      </w:r>
      <w:r>
        <w:rPr>
          <w:rFonts w:asciiTheme="majorEastAsia" w:eastAsiaTheme="majorEastAsia" w:hAnsiTheme="majorEastAsia" w:cstheme="majorEastAsia" w:hint="eastAsia"/>
          <w:b/>
          <w:bCs/>
          <w:sz w:val="24"/>
          <w:lang w:eastAsia="zh-CN"/>
        </w:rPr>
        <w:t>质量文化建设</w:t>
      </w:r>
    </w:p>
    <w:p w14:paraId="4F33FD8F" w14:textId="77777777" w:rsidR="00570655" w:rsidRDefault="002456D4">
      <w:pPr>
        <w:pStyle w:val="a6"/>
        <w:numPr>
          <w:ilvl w:val="2"/>
          <w:numId w:val="6"/>
        </w:numPr>
        <w:tabs>
          <w:tab w:val="left" w:pos="872"/>
        </w:tabs>
        <w:spacing w:line="360" w:lineRule="auto"/>
        <w:ind w:left="872"/>
      </w:pPr>
      <w:r>
        <w:rPr>
          <w:rFonts w:hint="eastAsia"/>
          <w:lang w:eastAsia="zh-CN"/>
        </w:rPr>
        <w:t>员工</w:t>
      </w:r>
      <w:proofErr w:type="spellStart"/>
      <w:r>
        <w:rPr>
          <w:rFonts w:hint="eastAsia"/>
        </w:rPr>
        <w:t>教育</w:t>
      </w:r>
      <w:proofErr w:type="spellEnd"/>
    </w:p>
    <w:p w14:paraId="18932E2B" w14:textId="77777777" w:rsidR="00570655" w:rsidRDefault="002456D4">
      <w:pPr>
        <w:spacing w:line="360" w:lineRule="auto"/>
        <w:ind w:firstLineChars="200" w:firstLine="480"/>
        <w:rPr>
          <w:rFonts w:ascii="黑体" w:eastAsia="黑体" w:hAnsi="黑体"/>
          <w:b/>
          <w:bCs/>
          <w:sz w:val="21"/>
          <w:szCs w:val="21"/>
          <w:lang w:eastAsia="zh-CN"/>
        </w:rPr>
      </w:pPr>
      <w:r>
        <w:rPr>
          <w:rFonts w:asciiTheme="minorEastAsia" w:hAnsiTheme="minorEastAsia" w:hint="eastAsia"/>
          <w:sz w:val="24"/>
          <w:szCs w:val="24"/>
          <w:lang w:eastAsia="zh-CN"/>
        </w:rPr>
        <w:t>公司将员工学习和发展视为“投资”，把创建学习型组织，营造全员学习的氛围作为长期发展战略的重要组成部分。随着公司规模的扩大和全球化发展战略的实施，公司将员工培训工作提到了议事日程，短期培训班已不适应公司发展的要求，公司急需对全体员工进行有计划、系统地进行培训，以提高员工的整体素质，公司</w:t>
      </w:r>
      <w:r>
        <w:rPr>
          <w:rFonts w:asciiTheme="minorEastAsia" w:hAnsiTheme="minorEastAsia" w:hint="eastAsia"/>
          <w:color w:val="000000" w:themeColor="text1"/>
          <w:sz w:val="24"/>
          <w:szCs w:val="24"/>
          <w:lang w:eastAsia="zh-CN"/>
        </w:rPr>
        <w:t>建立并实施</w:t>
      </w:r>
      <w:r>
        <w:rPr>
          <w:rFonts w:asciiTheme="minorEastAsia" w:hAnsiTheme="minorEastAsia" w:hint="eastAsia"/>
          <w:sz w:val="24"/>
          <w:szCs w:val="24"/>
          <w:lang w:eastAsia="zh-CN"/>
        </w:rPr>
        <w:t>了《人力资源管理控制程序》</w:t>
      </w:r>
      <w:r>
        <w:rPr>
          <w:rFonts w:asciiTheme="minorEastAsia" w:hAnsiTheme="minorEastAsia" w:hint="eastAsia"/>
          <w:sz w:val="24"/>
          <w:szCs w:val="24"/>
          <w:lang w:eastAsia="zh-CN"/>
        </w:rPr>
        <w:t>。</w:t>
      </w:r>
      <w:r>
        <w:rPr>
          <w:rFonts w:asciiTheme="minorEastAsia" w:hAnsiTheme="minorEastAsia" w:hint="eastAsia"/>
          <w:sz w:val="24"/>
          <w:szCs w:val="24"/>
          <w:lang w:eastAsia="zh-CN"/>
        </w:rPr>
        <w:t xml:space="preserve"> </w:t>
      </w:r>
      <w:r>
        <w:rPr>
          <w:rFonts w:asciiTheme="minorEastAsia" w:hAnsiTheme="minorEastAsia" w:hint="eastAsia"/>
          <w:sz w:val="24"/>
          <w:szCs w:val="24"/>
          <w:lang w:eastAsia="zh-CN"/>
        </w:rPr>
        <w:t>公司每年针对实际和市场形势，识别各部门的培训需求，制定员工培训规划和年度计划，开展职工教育培训，包括质量意识、质量知识、质量管理制度、专</w:t>
      </w:r>
      <w:r>
        <w:rPr>
          <w:rFonts w:asciiTheme="minorEastAsia" w:hAnsiTheme="minorEastAsia" w:cs="宋体" w:hint="eastAsia"/>
          <w:sz w:val="24"/>
          <w:szCs w:val="24"/>
          <w:lang w:eastAsia="zh-CN"/>
        </w:rPr>
        <w:t>业知识等培训内容。公司每年制定并下发了《年度培训计划》等，对质量诚信教育进行了安排布置。</w:t>
      </w:r>
    </w:p>
    <w:p w14:paraId="615EEB94" w14:textId="77777777" w:rsidR="00570655" w:rsidRDefault="002456D4">
      <w:pPr>
        <w:tabs>
          <w:tab w:val="left" w:pos="5400"/>
        </w:tabs>
        <w:spacing w:line="360" w:lineRule="auto"/>
        <w:jc w:val="center"/>
        <w:rPr>
          <w:rFonts w:ascii="黑体" w:eastAsia="黑体" w:hAnsi="黑体"/>
          <w:b/>
          <w:bCs/>
          <w:sz w:val="21"/>
          <w:szCs w:val="21"/>
        </w:rPr>
      </w:pPr>
      <w:r>
        <w:rPr>
          <w:rFonts w:ascii="黑体" w:eastAsia="黑体" w:hAnsi="黑体" w:hint="eastAsia"/>
          <w:b/>
          <w:bCs/>
          <w:sz w:val="21"/>
          <w:szCs w:val="21"/>
        </w:rPr>
        <w:t>表</w:t>
      </w:r>
      <w:r>
        <w:rPr>
          <w:rFonts w:ascii="黑体" w:eastAsia="黑体" w:hAnsi="黑体" w:hint="eastAsia"/>
          <w:b/>
          <w:bCs/>
          <w:sz w:val="21"/>
          <w:szCs w:val="21"/>
        </w:rPr>
        <w:t xml:space="preserve">3.2-1 </w:t>
      </w:r>
      <w:proofErr w:type="spellStart"/>
      <w:r>
        <w:rPr>
          <w:rFonts w:ascii="黑体" w:eastAsia="黑体" w:hAnsi="黑体" w:hint="eastAsia"/>
          <w:b/>
          <w:bCs/>
          <w:sz w:val="21"/>
          <w:szCs w:val="21"/>
        </w:rPr>
        <w:t>公司培训系统</w:t>
      </w:r>
      <w:proofErr w:type="spellEnd"/>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8"/>
        <w:gridCol w:w="2268"/>
        <w:gridCol w:w="2003"/>
        <w:gridCol w:w="1623"/>
        <w:gridCol w:w="1603"/>
      </w:tblGrid>
      <w:tr w:rsidR="00570655" w14:paraId="45EFBF8A" w14:textId="77777777">
        <w:trPr>
          <w:trHeight w:val="468"/>
          <w:jc w:val="center"/>
        </w:trPr>
        <w:tc>
          <w:tcPr>
            <w:tcW w:w="1258" w:type="dxa"/>
            <w:tcBorders>
              <w:top w:val="double" w:sz="4" w:space="0" w:color="auto"/>
              <w:left w:val="double" w:sz="4" w:space="0" w:color="auto"/>
            </w:tcBorders>
            <w:shd w:val="clear" w:color="auto" w:fill="938953"/>
            <w:vAlign w:val="center"/>
          </w:tcPr>
          <w:p w14:paraId="1180834E" w14:textId="77777777" w:rsidR="00570655" w:rsidRDefault="002456D4">
            <w:pPr>
              <w:pStyle w:val="XN1"/>
              <w:widowControl w:val="0"/>
              <w:rPr>
                <w:rFonts w:ascii="宋体" w:eastAsia="宋体" w:hAnsi="宋体"/>
                <w:b/>
                <w:color w:val="FFFFFF"/>
                <w:kern w:val="2"/>
              </w:rPr>
            </w:pPr>
            <w:r>
              <w:rPr>
                <w:rFonts w:ascii=".Apple Color Emoji UI" w:eastAsia="宋体" w:hAnsi=".Apple Color Emoji UI" w:cs=".Apple Color Emoji UI" w:hint="eastAsia"/>
                <w:b/>
                <w:color w:val="FFFFFF"/>
                <w:kern w:val="2"/>
              </w:rPr>
              <w:t>培训级别</w:t>
            </w:r>
          </w:p>
        </w:tc>
        <w:tc>
          <w:tcPr>
            <w:tcW w:w="2268" w:type="dxa"/>
            <w:tcBorders>
              <w:top w:val="double" w:sz="4" w:space="0" w:color="auto"/>
            </w:tcBorders>
            <w:shd w:val="clear" w:color="auto" w:fill="938953"/>
            <w:vAlign w:val="center"/>
          </w:tcPr>
          <w:p w14:paraId="0A3A0874" w14:textId="77777777" w:rsidR="00570655" w:rsidRDefault="002456D4">
            <w:pPr>
              <w:pStyle w:val="XN1"/>
              <w:widowControl w:val="0"/>
              <w:rPr>
                <w:rFonts w:ascii="宋体" w:eastAsia="宋体" w:hAnsi="宋体"/>
                <w:b/>
                <w:color w:val="FFFFFF"/>
                <w:kern w:val="2"/>
              </w:rPr>
            </w:pPr>
            <w:r>
              <w:rPr>
                <w:rFonts w:ascii="宋体" w:eastAsia="宋体" w:hAnsi="宋体" w:hint="eastAsia"/>
                <w:b/>
                <w:color w:val="FFFFFF"/>
                <w:kern w:val="2"/>
              </w:rPr>
              <w:t>培训载体</w:t>
            </w:r>
          </w:p>
        </w:tc>
        <w:tc>
          <w:tcPr>
            <w:tcW w:w="2003" w:type="dxa"/>
            <w:tcBorders>
              <w:top w:val="double" w:sz="4" w:space="0" w:color="auto"/>
            </w:tcBorders>
            <w:shd w:val="clear" w:color="auto" w:fill="938953"/>
            <w:vAlign w:val="center"/>
          </w:tcPr>
          <w:p w14:paraId="6F62F7B2" w14:textId="77777777" w:rsidR="00570655" w:rsidRDefault="002456D4">
            <w:pPr>
              <w:pStyle w:val="XN1"/>
              <w:widowControl w:val="0"/>
              <w:rPr>
                <w:rFonts w:ascii="宋体" w:eastAsia="宋体" w:hAnsi="宋体"/>
                <w:b/>
                <w:color w:val="FFFFFF"/>
                <w:kern w:val="2"/>
              </w:rPr>
            </w:pPr>
            <w:r>
              <w:rPr>
                <w:rFonts w:ascii="宋体" w:eastAsia="宋体" w:hAnsi="宋体" w:hint="eastAsia"/>
                <w:b/>
                <w:color w:val="FFFFFF"/>
                <w:kern w:val="2"/>
              </w:rPr>
              <w:t>典型代表</w:t>
            </w:r>
          </w:p>
        </w:tc>
        <w:tc>
          <w:tcPr>
            <w:tcW w:w="1623" w:type="dxa"/>
            <w:tcBorders>
              <w:top w:val="double" w:sz="4" w:space="0" w:color="auto"/>
            </w:tcBorders>
            <w:shd w:val="clear" w:color="auto" w:fill="938953"/>
            <w:vAlign w:val="center"/>
          </w:tcPr>
          <w:p w14:paraId="42C5524A" w14:textId="77777777" w:rsidR="00570655" w:rsidRDefault="002456D4">
            <w:pPr>
              <w:pStyle w:val="XN1"/>
              <w:widowControl w:val="0"/>
              <w:rPr>
                <w:rFonts w:ascii="宋体" w:eastAsia="宋体" w:hAnsi="宋体"/>
                <w:b/>
                <w:color w:val="FFFFFF"/>
                <w:kern w:val="2"/>
              </w:rPr>
            </w:pPr>
            <w:r>
              <w:rPr>
                <w:rFonts w:ascii="宋体" w:eastAsia="宋体" w:hAnsi="宋体" w:hint="eastAsia"/>
                <w:b/>
                <w:color w:val="FFFFFF"/>
                <w:kern w:val="2"/>
              </w:rPr>
              <w:t>师资系统</w:t>
            </w:r>
          </w:p>
        </w:tc>
        <w:tc>
          <w:tcPr>
            <w:tcW w:w="1603" w:type="dxa"/>
            <w:tcBorders>
              <w:top w:val="double" w:sz="4" w:space="0" w:color="auto"/>
              <w:right w:val="double" w:sz="4" w:space="0" w:color="auto"/>
            </w:tcBorders>
            <w:shd w:val="clear" w:color="auto" w:fill="938953"/>
            <w:vAlign w:val="center"/>
          </w:tcPr>
          <w:p w14:paraId="26F2A6A5" w14:textId="77777777" w:rsidR="00570655" w:rsidRDefault="002456D4">
            <w:pPr>
              <w:pStyle w:val="XN1"/>
              <w:widowControl w:val="0"/>
              <w:rPr>
                <w:rFonts w:ascii="宋体" w:eastAsia="宋体" w:hAnsi="宋体"/>
                <w:b/>
                <w:color w:val="FFFFFF"/>
                <w:kern w:val="2"/>
              </w:rPr>
            </w:pPr>
            <w:r>
              <w:rPr>
                <w:rFonts w:ascii="宋体" w:eastAsia="宋体" w:hAnsi="宋体" w:hint="eastAsia"/>
                <w:b/>
                <w:color w:val="FFFFFF"/>
                <w:kern w:val="2"/>
              </w:rPr>
              <w:t>教材系统</w:t>
            </w:r>
          </w:p>
        </w:tc>
      </w:tr>
      <w:tr w:rsidR="00570655" w14:paraId="5C8F8E30" w14:textId="77777777">
        <w:trPr>
          <w:trHeight w:val="1115"/>
          <w:jc w:val="center"/>
        </w:trPr>
        <w:tc>
          <w:tcPr>
            <w:tcW w:w="1258" w:type="dxa"/>
            <w:tcBorders>
              <w:left w:val="double" w:sz="4" w:space="0" w:color="auto"/>
            </w:tcBorders>
            <w:vAlign w:val="center"/>
          </w:tcPr>
          <w:p w14:paraId="1993E26F" w14:textId="77777777" w:rsidR="00570655" w:rsidRDefault="002456D4">
            <w:pPr>
              <w:pStyle w:val="XN1"/>
              <w:widowControl w:val="0"/>
              <w:rPr>
                <w:rFonts w:ascii="宋体" w:eastAsia="宋体" w:hAnsi="宋体"/>
                <w:kern w:val="2"/>
                <w:sz w:val="21"/>
                <w:szCs w:val="21"/>
              </w:rPr>
            </w:pPr>
            <w:r>
              <w:rPr>
                <w:rFonts w:ascii="宋体" w:eastAsia="宋体" w:hAnsi="宋体" w:hint="eastAsia"/>
                <w:kern w:val="2"/>
                <w:sz w:val="21"/>
                <w:szCs w:val="21"/>
              </w:rPr>
              <w:t>一级</w:t>
            </w:r>
          </w:p>
        </w:tc>
        <w:tc>
          <w:tcPr>
            <w:tcW w:w="2268" w:type="dxa"/>
            <w:vAlign w:val="center"/>
          </w:tcPr>
          <w:p w14:paraId="596272DF" w14:textId="77777777" w:rsidR="00570655" w:rsidRDefault="002456D4">
            <w:pPr>
              <w:pStyle w:val="XN1"/>
              <w:widowControl w:val="0"/>
              <w:jc w:val="both"/>
              <w:rPr>
                <w:rFonts w:ascii="宋体" w:eastAsia="宋体" w:hAnsi="宋体"/>
                <w:bCs/>
                <w:color w:val="auto"/>
                <w:kern w:val="2"/>
                <w:sz w:val="21"/>
                <w:szCs w:val="21"/>
              </w:rPr>
            </w:pPr>
            <w:r>
              <w:rPr>
                <w:rFonts w:ascii="宋体" w:eastAsia="宋体" w:hAnsi="宋体" w:hint="eastAsia"/>
                <w:bCs/>
                <w:color w:val="auto"/>
                <w:kern w:val="2"/>
                <w:sz w:val="21"/>
                <w:szCs w:val="21"/>
              </w:rPr>
              <w:t>各类院校、社会培训机构、国内外企事业单位、教学站等</w:t>
            </w:r>
          </w:p>
        </w:tc>
        <w:tc>
          <w:tcPr>
            <w:tcW w:w="2003" w:type="dxa"/>
            <w:vAlign w:val="center"/>
          </w:tcPr>
          <w:p w14:paraId="30DDB7D8" w14:textId="77777777" w:rsidR="00570655" w:rsidRDefault="002456D4">
            <w:pPr>
              <w:pStyle w:val="XN1"/>
              <w:widowControl w:val="0"/>
              <w:jc w:val="both"/>
              <w:rPr>
                <w:rFonts w:ascii="宋体" w:eastAsia="宋体" w:hAnsi="宋体"/>
                <w:bCs/>
                <w:color w:val="auto"/>
                <w:kern w:val="2"/>
                <w:sz w:val="21"/>
                <w:szCs w:val="21"/>
              </w:rPr>
            </w:pPr>
            <w:r>
              <w:rPr>
                <w:rFonts w:ascii="宋体" w:eastAsia="宋体" w:hAnsi="宋体" w:hint="eastAsia"/>
                <w:bCs/>
                <w:color w:val="auto"/>
                <w:kern w:val="2"/>
                <w:sz w:val="21"/>
                <w:szCs w:val="21"/>
              </w:rPr>
              <w:t>行业协会、咨询机构等</w:t>
            </w:r>
          </w:p>
        </w:tc>
        <w:tc>
          <w:tcPr>
            <w:tcW w:w="1623" w:type="dxa"/>
            <w:vAlign w:val="center"/>
          </w:tcPr>
          <w:p w14:paraId="44E2A359" w14:textId="77777777" w:rsidR="00570655" w:rsidRDefault="002456D4">
            <w:pPr>
              <w:pStyle w:val="XN1"/>
              <w:widowControl w:val="0"/>
              <w:rPr>
                <w:rFonts w:ascii="宋体" w:eastAsia="宋体" w:hAnsi="宋体"/>
                <w:bCs/>
                <w:color w:val="auto"/>
                <w:kern w:val="2"/>
                <w:sz w:val="21"/>
                <w:szCs w:val="21"/>
              </w:rPr>
            </w:pPr>
            <w:r>
              <w:rPr>
                <w:rFonts w:ascii="宋体" w:eastAsia="宋体" w:hAnsi="宋体" w:hint="eastAsia"/>
                <w:bCs/>
                <w:color w:val="auto"/>
                <w:kern w:val="2"/>
                <w:sz w:val="21"/>
                <w:szCs w:val="21"/>
              </w:rPr>
              <w:t>外部讲师</w:t>
            </w:r>
          </w:p>
        </w:tc>
        <w:tc>
          <w:tcPr>
            <w:tcW w:w="1603" w:type="dxa"/>
            <w:tcBorders>
              <w:right w:val="double" w:sz="4" w:space="0" w:color="auto"/>
            </w:tcBorders>
            <w:vAlign w:val="center"/>
          </w:tcPr>
          <w:p w14:paraId="45A16AEB" w14:textId="77777777" w:rsidR="00570655" w:rsidRDefault="002456D4">
            <w:pPr>
              <w:pStyle w:val="XN1"/>
              <w:widowControl w:val="0"/>
              <w:jc w:val="both"/>
              <w:rPr>
                <w:rFonts w:ascii="宋体" w:eastAsia="宋体" w:hAnsi="宋体"/>
                <w:bCs/>
                <w:color w:val="auto"/>
                <w:kern w:val="2"/>
                <w:sz w:val="21"/>
                <w:szCs w:val="21"/>
              </w:rPr>
            </w:pPr>
            <w:r>
              <w:rPr>
                <w:rFonts w:ascii="宋体" w:eastAsia="宋体" w:hAnsi="宋体" w:hint="eastAsia"/>
                <w:bCs/>
                <w:color w:val="auto"/>
                <w:kern w:val="2"/>
                <w:sz w:val="21"/>
                <w:szCs w:val="21"/>
              </w:rPr>
              <w:t>课件库、网络</w:t>
            </w:r>
          </w:p>
        </w:tc>
      </w:tr>
      <w:tr w:rsidR="00570655" w14:paraId="2A13FE2C" w14:textId="77777777">
        <w:trPr>
          <w:trHeight w:val="500"/>
          <w:jc w:val="center"/>
        </w:trPr>
        <w:tc>
          <w:tcPr>
            <w:tcW w:w="1258" w:type="dxa"/>
            <w:tcBorders>
              <w:left w:val="double" w:sz="4" w:space="0" w:color="auto"/>
            </w:tcBorders>
            <w:vAlign w:val="center"/>
          </w:tcPr>
          <w:p w14:paraId="0A4EB8F5" w14:textId="77777777" w:rsidR="00570655" w:rsidRDefault="002456D4">
            <w:pPr>
              <w:pStyle w:val="XN1"/>
              <w:widowControl w:val="0"/>
              <w:rPr>
                <w:rFonts w:ascii="宋体" w:eastAsia="宋体" w:hAnsi="宋体"/>
                <w:kern w:val="2"/>
                <w:sz w:val="21"/>
                <w:szCs w:val="21"/>
              </w:rPr>
            </w:pPr>
            <w:r>
              <w:rPr>
                <w:rFonts w:ascii="宋体" w:eastAsia="宋体" w:hAnsi="宋体" w:hint="eastAsia"/>
                <w:kern w:val="2"/>
                <w:sz w:val="21"/>
                <w:szCs w:val="21"/>
              </w:rPr>
              <w:t>二级</w:t>
            </w:r>
          </w:p>
        </w:tc>
        <w:tc>
          <w:tcPr>
            <w:tcW w:w="2268" w:type="dxa"/>
            <w:vAlign w:val="center"/>
          </w:tcPr>
          <w:p w14:paraId="091A499A" w14:textId="77777777" w:rsidR="00570655" w:rsidRDefault="002456D4">
            <w:pPr>
              <w:pStyle w:val="XN1"/>
              <w:widowControl w:val="0"/>
              <w:jc w:val="both"/>
              <w:rPr>
                <w:rFonts w:ascii="宋体" w:eastAsia="宋体" w:hAnsi="宋体"/>
                <w:bCs/>
                <w:color w:val="auto"/>
                <w:kern w:val="2"/>
                <w:sz w:val="21"/>
                <w:szCs w:val="21"/>
              </w:rPr>
            </w:pPr>
            <w:r>
              <w:rPr>
                <w:rFonts w:ascii="宋体" w:eastAsia="宋体" w:hAnsi="宋体" w:hint="eastAsia"/>
                <w:bCs/>
                <w:color w:val="auto"/>
                <w:kern w:val="2"/>
                <w:sz w:val="21"/>
                <w:szCs w:val="21"/>
              </w:rPr>
              <w:t>公司各职能部门</w:t>
            </w:r>
          </w:p>
        </w:tc>
        <w:tc>
          <w:tcPr>
            <w:tcW w:w="2003" w:type="dxa"/>
            <w:vAlign w:val="center"/>
          </w:tcPr>
          <w:p w14:paraId="50864E12" w14:textId="77777777" w:rsidR="00570655" w:rsidRDefault="002456D4">
            <w:pPr>
              <w:pStyle w:val="XN1"/>
              <w:widowControl w:val="0"/>
              <w:jc w:val="both"/>
              <w:rPr>
                <w:rFonts w:ascii="宋体" w:eastAsia="宋体" w:hAnsi="宋体"/>
                <w:bCs/>
                <w:color w:val="auto"/>
                <w:kern w:val="2"/>
                <w:sz w:val="21"/>
                <w:szCs w:val="21"/>
              </w:rPr>
            </w:pPr>
            <w:r>
              <w:rPr>
                <w:rFonts w:ascii="宋体" w:eastAsia="宋体" w:hAnsi="宋体" w:hint="eastAsia"/>
                <w:bCs/>
                <w:color w:val="auto"/>
                <w:kern w:val="2"/>
                <w:sz w:val="21"/>
                <w:szCs w:val="21"/>
              </w:rPr>
              <w:t>技术、品管等部门</w:t>
            </w:r>
          </w:p>
        </w:tc>
        <w:tc>
          <w:tcPr>
            <w:tcW w:w="1623" w:type="dxa"/>
            <w:vAlign w:val="center"/>
          </w:tcPr>
          <w:p w14:paraId="4B6DDA10" w14:textId="77777777" w:rsidR="00570655" w:rsidRDefault="002456D4">
            <w:pPr>
              <w:pStyle w:val="XN1"/>
              <w:widowControl w:val="0"/>
              <w:rPr>
                <w:rFonts w:ascii="宋体" w:eastAsia="宋体" w:hAnsi="宋体"/>
                <w:bCs/>
                <w:color w:val="auto"/>
                <w:kern w:val="2"/>
                <w:sz w:val="21"/>
                <w:szCs w:val="21"/>
              </w:rPr>
            </w:pPr>
            <w:r>
              <w:rPr>
                <w:rFonts w:ascii="宋体" w:eastAsia="宋体" w:hAnsi="宋体" w:hint="eastAsia"/>
                <w:bCs/>
                <w:color w:val="auto"/>
                <w:kern w:val="2"/>
                <w:sz w:val="21"/>
                <w:szCs w:val="21"/>
              </w:rPr>
              <w:t>公司讲师</w:t>
            </w:r>
          </w:p>
        </w:tc>
        <w:tc>
          <w:tcPr>
            <w:tcW w:w="1603" w:type="dxa"/>
            <w:tcBorders>
              <w:right w:val="double" w:sz="4" w:space="0" w:color="auto"/>
            </w:tcBorders>
            <w:vAlign w:val="center"/>
          </w:tcPr>
          <w:p w14:paraId="50536344" w14:textId="77777777" w:rsidR="00570655" w:rsidRDefault="002456D4">
            <w:pPr>
              <w:pStyle w:val="XN1"/>
              <w:widowControl w:val="0"/>
              <w:jc w:val="both"/>
              <w:rPr>
                <w:rFonts w:ascii="宋体" w:eastAsia="宋体" w:hAnsi="宋体"/>
                <w:bCs/>
                <w:color w:val="auto"/>
                <w:kern w:val="2"/>
                <w:sz w:val="21"/>
                <w:szCs w:val="21"/>
              </w:rPr>
            </w:pPr>
            <w:r>
              <w:rPr>
                <w:rFonts w:ascii="宋体" w:eastAsia="宋体" w:hAnsi="宋体" w:hint="eastAsia"/>
                <w:bCs/>
                <w:color w:val="auto"/>
                <w:kern w:val="2"/>
                <w:sz w:val="21"/>
                <w:szCs w:val="21"/>
              </w:rPr>
              <w:t>自编教材、各类出版教材</w:t>
            </w:r>
          </w:p>
        </w:tc>
      </w:tr>
      <w:tr w:rsidR="00570655" w14:paraId="779F179C" w14:textId="77777777">
        <w:trPr>
          <w:trHeight w:val="466"/>
          <w:jc w:val="center"/>
        </w:trPr>
        <w:tc>
          <w:tcPr>
            <w:tcW w:w="1258" w:type="dxa"/>
            <w:tcBorders>
              <w:left w:val="double" w:sz="4" w:space="0" w:color="auto"/>
              <w:bottom w:val="double" w:sz="4" w:space="0" w:color="auto"/>
            </w:tcBorders>
            <w:vAlign w:val="center"/>
          </w:tcPr>
          <w:p w14:paraId="5C0AA8FC" w14:textId="77777777" w:rsidR="00570655" w:rsidRDefault="002456D4">
            <w:pPr>
              <w:pStyle w:val="XN1"/>
              <w:widowControl w:val="0"/>
              <w:rPr>
                <w:rFonts w:ascii="宋体" w:eastAsia="宋体" w:hAnsi="宋体"/>
                <w:kern w:val="2"/>
                <w:sz w:val="21"/>
                <w:szCs w:val="21"/>
              </w:rPr>
            </w:pPr>
            <w:r>
              <w:rPr>
                <w:rFonts w:ascii="宋体" w:eastAsia="宋体" w:hAnsi="宋体" w:hint="eastAsia"/>
                <w:kern w:val="2"/>
                <w:sz w:val="21"/>
                <w:szCs w:val="21"/>
              </w:rPr>
              <w:t>三级</w:t>
            </w:r>
          </w:p>
        </w:tc>
        <w:tc>
          <w:tcPr>
            <w:tcW w:w="2268" w:type="dxa"/>
            <w:tcBorders>
              <w:bottom w:val="double" w:sz="4" w:space="0" w:color="auto"/>
            </w:tcBorders>
            <w:vAlign w:val="center"/>
          </w:tcPr>
          <w:p w14:paraId="2001C4EF" w14:textId="77777777" w:rsidR="00570655" w:rsidRDefault="002456D4">
            <w:pPr>
              <w:pStyle w:val="XN1"/>
              <w:widowControl w:val="0"/>
              <w:jc w:val="both"/>
              <w:rPr>
                <w:rFonts w:ascii="宋体" w:eastAsia="宋体" w:hAnsi="宋体"/>
                <w:bCs/>
                <w:color w:val="auto"/>
                <w:kern w:val="2"/>
                <w:sz w:val="21"/>
                <w:szCs w:val="21"/>
              </w:rPr>
            </w:pPr>
            <w:r>
              <w:rPr>
                <w:rFonts w:ascii="宋体" w:eastAsia="宋体" w:hAnsi="宋体" w:hint="eastAsia"/>
                <w:bCs/>
                <w:color w:val="auto"/>
                <w:kern w:val="2"/>
                <w:sz w:val="21"/>
                <w:szCs w:val="21"/>
              </w:rPr>
              <w:t>各部门内部、班组</w:t>
            </w:r>
          </w:p>
        </w:tc>
        <w:tc>
          <w:tcPr>
            <w:tcW w:w="2003" w:type="dxa"/>
            <w:tcBorders>
              <w:bottom w:val="double" w:sz="4" w:space="0" w:color="auto"/>
            </w:tcBorders>
            <w:vAlign w:val="center"/>
          </w:tcPr>
          <w:p w14:paraId="7EECC230" w14:textId="77777777" w:rsidR="00570655" w:rsidRDefault="002456D4">
            <w:pPr>
              <w:pStyle w:val="XN1"/>
              <w:widowControl w:val="0"/>
              <w:jc w:val="both"/>
              <w:rPr>
                <w:rFonts w:ascii="宋体" w:eastAsia="宋体" w:hAnsi="宋体"/>
                <w:bCs/>
                <w:color w:val="auto"/>
                <w:kern w:val="2"/>
                <w:sz w:val="21"/>
                <w:szCs w:val="21"/>
              </w:rPr>
            </w:pPr>
            <w:r>
              <w:rPr>
                <w:rFonts w:ascii="宋体" w:eastAsia="宋体" w:hAnsi="宋体" w:hint="eastAsia"/>
                <w:bCs/>
                <w:color w:val="auto"/>
                <w:kern w:val="2"/>
                <w:sz w:val="21"/>
                <w:szCs w:val="21"/>
              </w:rPr>
              <w:t>各部门职能岗</w:t>
            </w:r>
          </w:p>
        </w:tc>
        <w:tc>
          <w:tcPr>
            <w:tcW w:w="1623" w:type="dxa"/>
            <w:tcBorders>
              <w:bottom w:val="double" w:sz="4" w:space="0" w:color="auto"/>
            </w:tcBorders>
            <w:vAlign w:val="center"/>
          </w:tcPr>
          <w:p w14:paraId="5BE2A292" w14:textId="77777777" w:rsidR="00570655" w:rsidRDefault="002456D4">
            <w:pPr>
              <w:pStyle w:val="XN1"/>
              <w:widowControl w:val="0"/>
              <w:rPr>
                <w:rFonts w:ascii="宋体" w:eastAsia="宋体" w:hAnsi="宋体"/>
                <w:bCs/>
                <w:color w:val="auto"/>
                <w:kern w:val="2"/>
                <w:sz w:val="21"/>
                <w:szCs w:val="21"/>
              </w:rPr>
            </w:pPr>
            <w:r>
              <w:rPr>
                <w:rFonts w:ascii="宋体" w:eastAsia="宋体" w:hAnsi="宋体" w:hint="eastAsia"/>
                <w:bCs/>
                <w:color w:val="auto"/>
                <w:kern w:val="2"/>
                <w:sz w:val="21"/>
                <w:szCs w:val="21"/>
              </w:rPr>
              <w:t>公司讲师</w:t>
            </w:r>
          </w:p>
        </w:tc>
        <w:tc>
          <w:tcPr>
            <w:tcW w:w="1603" w:type="dxa"/>
            <w:tcBorders>
              <w:bottom w:val="double" w:sz="4" w:space="0" w:color="auto"/>
              <w:right w:val="double" w:sz="4" w:space="0" w:color="auto"/>
            </w:tcBorders>
            <w:vAlign w:val="center"/>
          </w:tcPr>
          <w:p w14:paraId="2083B40D" w14:textId="77777777" w:rsidR="00570655" w:rsidRDefault="002456D4">
            <w:pPr>
              <w:pStyle w:val="XN1"/>
              <w:widowControl w:val="0"/>
              <w:jc w:val="both"/>
              <w:rPr>
                <w:rFonts w:ascii="宋体" w:eastAsia="宋体" w:hAnsi="宋体"/>
                <w:bCs/>
                <w:color w:val="auto"/>
                <w:kern w:val="2"/>
                <w:sz w:val="21"/>
                <w:szCs w:val="21"/>
              </w:rPr>
            </w:pPr>
            <w:r>
              <w:rPr>
                <w:rFonts w:ascii="宋体" w:eastAsia="宋体" w:hAnsi="宋体" w:hint="eastAsia"/>
                <w:bCs/>
                <w:color w:val="auto"/>
                <w:kern w:val="2"/>
                <w:sz w:val="21"/>
                <w:szCs w:val="21"/>
              </w:rPr>
              <w:t>自编教材、文件、资料、各类出版教材</w:t>
            </w:r>
          </w:p>
        </w:tc>
      </w:tr>
    </w:tbl>
    <w:p w14:paraId="2D59A10D" w14:textId="77777777" w:rsidR="00570655" w:rsidRDefault="002456D4">
      <w:pPr>
        <w:widowControl/>
        <w:spacing w:beforeLines="100" w:before="240" w:line="360" w:lineRule="auto"/>
        <w:ind w:firstLineChars="196" w:firstLine="470"/>
        <w:rPr>
          <w:rFonts w:asciiTheme="minorEastAsia" w:hAnsiTheme="minorEastAsia" w:cs="宋体"/>
          <w:sz w:val="24"/>
          <w:szCs w:val="24"/>
          <w:lang w:eastAsia="zh-CN"/>
        </w:rPr>
      </w:pPr>
      <w:r>
        <w:rPr>
          <w:rFonts w:asciiTheme="minorEastAsia" w:hAnsiTheme="minorEastAsia" w:cs="宋体" w:hint="eastAsia"/>
          <w:sz w:val="24"/>
          <w:szCs w:val="24"/>
          <w:lang w:eastAsia="zh-CN"/>
        </w:rPr>
        <w:t>根据公司教育培训方案对全体员工进行了质量诚信和质量管理意识方面的教育培训，做到有计划，有安排，有检查，有考核，有总结，确保了培训效果和质量。</w:t>
      </w:r>
    </w:p>
    <w:p w14:paraId="6284406B" w14:textId="77777777" w:rsidR="00570655" w:rsidRDefault="002456D4">
      <w:pPr>
        <w:pStyle w:val="a6"/>
        <w:numPr>
          <w:ilvl w:val="2"/>
          <w:numId w:val="6"/>
        </w:numPr>
        <w:tabs>
          <w:tab w:val="left" w:pos="1134"/>
        </w:tabs>
        <w:spacing w:before="41" w:line="360" w:lineRule="auto"/>
        <w:ind w:left="872" w:hanging="446"/>
        <w:rPr>
          <w:sz w:val="24"/>
          <w:szCs w:val="24"/>
        </w:rPr>
      </w:pPr>
      <w:proofErr w:type="spellStart"/>
      <w:r>
        <w:rPr>
          <w:rFonts w:hint="eastAsia"/>
          <w:sz w:val="24"/>
          <w:szCs w:val="24"/>
        </w:rPr>
        <w:t>诚</w:t>
      </w:r>
      <w:r>
        <w:rPr>
          <w:rFonts w:hint="eastAsia"/>
          <w:spacing w:val="2"/>
          <w:sz w:val="24"/>
          <w:szCs w:val="24"/>
        </w:rPr>
        <w:t>信</w:t>
      </w:r>
      <w:r>
        <w:rPr>
          <w:rFonts w:hint="eastAsia"/>
          <w:sz w:val="24"/>
          <w:szCs w:val="24"/>
        </w:rPr>
        <w:t>自律</w:t>
      </w:r>
      <w:proofErr w:type="spellEnd"/>
    </w:p>
    <w:p w14:paraId="06A83AC4" w14:textId="77777777" w:rsidR="00570655" w:rsidRDefault="002456D4">
      <w:pPr>
        <w:pStyle w:val="a6"/>
        <w:spacing w:line="360" w:lineRule="auto"/>
        <w:ind w:left="0" w:right="362" w:firstLineChars="111" w:firstLine="266"/>
        <w:rPr>
          <w:spacing w:val="2"/>
          <w:sz w:val="24"/>
          <w:szCs w:val="24"/>
          <w:lang w:eastAsia="zh-CN"/>
        </w:rPr>
      </w:pPr>
      <w:r>
        <w:rPr>
          <w:rFonts w:hint="eastAsia"/>
          <w:sz w:val="24"/>
          <w:szCs w:val="24"/>
          <w:lang w:eastAsia="zh-CN"/>
        </w:rPr>
        <w:t xml:space="preserve"> </w:t>
      </w:r>
      <w:r>
        <w:rPr>
          <w:rFonts w:hint="eastAsia"/>
          <w:sz w:val="24"/>
          <w:szCs w:val="24"/>
          <w:lang w:eastAsia="zh-CN"/>
        </w:rPr>
        <w:t>公司在</w:t>
      </w:r>
      <w:r>
        <w:rPr>
          <w:rFonts w:hint="eastAsia"/>
          <w:spacing w:val="2"/>
          <w:sz w:val="24"/>
          <w:szCs w:val="24"/>
          <w:lang w:eastAsia="zh-CN"/>
        </w:rPr>
        <w:t>品</w:t>
      </w:r>
      <w:r>
        <w:rPr>
          <w:rFonts w:hint="eastAsia"/>
          <w:sz w:val="24"/>
          <w:szCs w:val="24"/>
          <w:lang w:eastAsia="zh-CN"/>
        </w:rPr>
        <w:t>牌知</w:t>
      </w:r>
      <w:r>
        <w:rPr>
          <w:rFonts w:hint="eastAsia"/>
          <w:spacing w:val="2"/>
          <w:sz w:val="24"/>
          <w:szCs w:val="24"/>
          <w:lang w:eastAsia="zh-CN"/>
        </w:rPr>
        <w:t>名</w:t>
      </w:r>
      <w:r>
        <w:rPr>
          <w:rFonts w:hint="eastAsia"/>
          <w:sz w:val="24"/>
          <w:szCs w:val="24"/>
          <w:lang w:eastAsia="zh-CN"/>
        </w:rPr>
        <w:t>度</w:t>
      </w:r>
      <w:r>
        <w:rPr>
          <w:rFonts w:hint="eastAsia"/>
          <w:spacing w:val="2"/>
          <w:sz w:val="24"/>
          <w:szCs w:val="24"/>
          <w:lang w:eastAsia="zh-CN"/>
        </w:rPr>
        <w:t>不</w:t>
      </w:r>
      <w:r>
        <w:rPr>
          <w:rFonts w:hint="eastAsia"/>
          <w:sz w:val="24"/>
          <w:szCs w:val="24"/>
          <w:lang w:eastAsia="zh-CN"/>
        </w:rPr>
        <w:t>断提升</w:t>
      </w:r>
      <w:r>
        <w:rPr>
          <w:rFonts w:hint="eastAsia"/>
          <w:spacing w:val="2"/>
          <w:sz w:val="24"/>
          <w:szCs w:val="24"/>
          <w:lang w:eastAsia="zh-CN"/>
        </w:rPr>
        <w:t>的</w:t>
      </w:r>
      <w:r>
        <w:rPr>
          <w:rFonts w:hint="eastAsia"/>
          <w:sz w:val="24"/>
          <w:szCs w:val="24"/>
          <w:lang w:eastAsia="zh-CN"/>
        </w:rPr>
        <w:t>同</w:t>
      </w:r>
      <w:r>
        <w:rPr>
          <w:rFonts w:hint="eastAsia"/>
          <w:spacing w:val="4"/>
          <w:sz w:val="24"/>
          <w:szCs w:val="24"/>
          <w:lang w:eastAsia="zh-CN"/>
        </w:rPr>
        <w:t>时</w:t>
      </w:r>
      <w:r>
        <w:rPr>
          <w:rFonts w:hint="eastAsia"/>
          <w:spacing w:val="-113"/>
          <w:sz w:val="24"/>
          <w:szCs w:val="24"/>
          <w:lang w:eastAsia="zh-CN"/>
        </w:rPr>
        <w:t>，</w:t>
      </w:r>
      <w:r>
        <w:rPr>
          <w:rFonts w:hint="eastAsia"/>
          <w:sz w:val="24"/>
          <w:szCs w:val="24"/>
          <w:lang w:eastAsia="zh-CN"/>
        </w:rPr>
        <w:t>始</w:t>
      </w:r>
      <w:r>
        <w:rPr>
          <w:rFonts w:hint="eastAsia"/>
          <w:spacing w:val="2"/>
          <w:sz w:val="24"/>
          <w:szCs w:val="24"/>
          <w:lang w:eastAsia="zh-CN"/>
        </w:rPr>
        <w:t>终</w:t>
      </w:r>
      <w:r>
        <w:rPr>
          <w:rFonts w:hint="eastAsia"/>
          <w:sz w:val="24"/>
          <w:szCs w:val="24"/>
          <w:lang w:eastAsia="zh-CN"/>
        </w:rPr>
        <w:t>将企业</w:t>
      </w:r>
      <w:r>
        <w:rPr>
          <w:rFonts w:hint="eastAsia"/>
          <w:spacing w:val="2"/>
          <w:sz w:val="24"/>
          <w:szCs w:val="24"/>
          <w:lang w:eastAsia="zh-CN"/>
        </w:rPr>
        <w:t>质</w:t>
      </w:r>
      <w:r>
        <w:rPr>
          <w:rFonts w:hint="eastAsia"/>
          <w:sz w:val="24"/>
          <w:szCs w:val="24"/>
          <w:lang w:eastAsia="zh-CN"/>
        </w:rPr>
        <w:t>量诚</w:t>
      </w:r>
      <w:r>
        <w:rPr>
          <w:rFonts w:hint="eastAsia"/>
          <w:spacing w:val="2"/>
          <w:sz w:val="24"/>
          <w:szCs w:val="24"/>
          <w:lang w:eastAsia="zh-CN"/>
        </w:rPr>
        <w:t>信</w:t>
      </w:r>
      <w:r>
        <w:rPr>
          <w:rFonts w:hint="eastAsia"/>
          <w:sz w:val="24"/>
          <w:szCs w:val="24"/>
          <w:lang w:eastAsia="zh-CN"/>
        </w:rPr>
        <w:t>建</w:t>
      </w:r>
      <w:r>
        <w:rPr>
          <w:rFonts w:hint="eastAsia"/>
          <w:spacing w:val="2"/>
          <w:sz w:val="24"/>
          <w:szCs w:val="24"/>
          <w:lang w:eastAsia="zh-CN"/>
        </w:rPr>
        <w:t>设</w:t>
      </w:r>
      <w:r>
        <w:rPr>
          <w:rFonts w:hint="eastAsia"/>
          <w:sz w:val="24"/>
          <w:szCs w:val="24"/>
          <w:lang w:eastAsia="zh-CN"/>
        </w:rPr>
        <w:t>视为重</w:t>
      </w:r>
      <w:r>
        <w:rPr>
          <w:rFonts w:hint="eastAsia"/>
          <w:spacing w:val="2"/>
          <w:sz w:val="24"/>
          <w:szCs w:val="24"/>
          <w:lang w:eastAsia="zh-CN"/>
        </w:rPr>
        <w:t>要</w:t>
      </w:r>
      <w:r>
        <w:rPr>
          <w:rFonts w:hint="eastAsia"/>
          <w:sz w:val="24"/>
          <w:szCs w:val="24"/>
          <w:lang w:eastAsia="zh-CN"/>
        </w:rPr>
        <w:t>的一环</w:t>
      </w:r>
      <w:r>
        <w:rPr>
          <w:rFonts w:hint="eastAsia"/>
          <w:spacing w:val="-38"/>
          <w:sz w:val="24"/>
          <w:szCs w:val="24"/>
          <w:lang w:eastAsia="zh-CN"/>
        </w:rPr>
        <w:t>。</w:t>
      </w:r>
      <w:r>
        <w:rPr>
          <w:rFonts w:hint="eastAsia"/>
          <w:sz w:val="24"/>
          <w:szCs w:val="24"/>
          <w:lang w:eastAsia="zh-CN"/>
        </w:rPr>
        <w:t>树</w:t>
      </w:r>
      <w:r>
        <w:rPr>
          <w:rFonts w:hint="eastAsia"/>
          <w:spacing w:val="2"/>
          <w:sz w:val="24"/>
          <w:szCs w:val="24"/>
          <w:lang w:eastAsia="zh-CN"/>
        </w:rPr>
        <w:t>立</w:t>
      </w:r>
      <w:r>
        <w:rPr>
          <w:rFonts w:hint="eastAsia"/>
          <w:sz w:val="24"/>
          <w:szCs w:val="24"/>
          <w:lang w:eastAsia="zh-CN"/>
        </w:rPr>
        <w:lastRenderedPageBreak/>
        <w:t>先进</w:t>
      </w:r>
      <w:r>
        <w:rPr>
          <w:rFonts w:hint="eastAsia"/>
          <w:spacing w:val="2"/>
          <w:sz w:val="24"/>
          <w:szCs w:val="24"/>
          <w:lang w:eastAsia="zh-CN"/>
        </w:rPr>
        <w:t>的企</w:t>
      </w:r>
      <w:r>
        <w:rPr>
          <w:rFonts w:hint="eastAsia"/>
          <w:sz w:val="24"/>
          <w:szCs w:val="24"/>
          <w:lang w:eastAsia="zh-CN"/>
        </w:rPr>
        <w:t>业价值</w:t>
      </w:r>
      <w:r>
        <w:rPr>
          <w:rFonts w:hint="eastAsia"/>
          <w:spacing w:val="2"/>
          <w:sz w:val="24"/>
          <w:szCs w:val="24"/>
          <w:lang w:eastAsia="zh-CN"/>
        </w:rPr>
        <w:t>观</w:t>
      </w:r>
      <w:r>
        <w:rPr>
          <w:rFonts w:hint="eastAsia"/>
          <w:sz w:val="24"/>
          <w:szCs w:val="24"/>
          <w:lang w:eastAsia="zh-CN"/>
        </w:rPr>
        <w:t>和正</w:t>
      </w:r>
      <w:r>
        <w:rPr>
          <w:rFonts w:hint="eastAsia"/>
          <w:spacing w:val="2"/>
          <w:sz w:val="24"/>
          <w:szCs w:val="24"/>
          <w:lang w:eastAsia="zh-CN"/>
        </w:rPr>
        <w:t>确</w:t>
      </w:r>
      <w:r>
        <w:rPr>
          <w:rFonts w:hint="eastAsia"/>
          <w:sz w:val="24"/>
          <w:szCs w:val="24"/>
          <w:lang w:eastAsia="zh-CN"/>
        </w:rPr>
        <w:t>的</w:t>
      </w:r>
      <w:r>
        <w:rPr>
          <w:rFonts w:hint="eastAsia"/>
          <w:spacing w:val="2"/>
          <w:sz w:val="24"/>
          <w:szCs w:val="24"/>
          <w:lang w:eastAsia="zh-CN"/>
        </w:rPr>
        <w:t>经</w:t>
      </w:r>
      <w:r>
        <w:rPr>
          <w:rFonts w:hint="eastAsia"/>
          <w:sz w:val="24"/>
          <w:szCs w:val="24"/>
          <w:lang w:eastAsia="zh-CN"/>
        </w:rPr>
        <w:t>营理念</w:t>
      </w:r>
      <w:r>
        <w:rPr>
          <w:rFonts w:hint="eastAsia"/>
          <w:spacing w:val="-38"/>
          <w:sz w:val="24"/>
          <w:szCs w:val="24"/>
          <w:lang w:eastAsia="zh-CN"/>
        </w:rPr>
        <w:t>，</w:t>
      </w:r>
      <w:r>
        <w:rPr>
          <w:rFonts w:hint="eastAsia"/>
          <w:spacing w:val="2"/>
          <w:sz w:val="24"/>
          <w:szCs w:val="24"/>
          <w:lang w:eastAsia="zh-CN"/>
        </w:rPr>
        <w:t>守</w:t>
      </w:r>
      <w:r>
        <w:rPr>
          <w:rFonts w:hint="eastAsia"/>
          <w:sz w:val="24"/>
          <w:szCs w:val="24"/>
          <w:lang w:eastAsia="zh-CN"/>
        </w:rPr>
        <w:t>法经</w:t>
      </w:r>
      <w:r>
        <w:rPr>
          <w:rFonts w:hint="eastAsia"/>
          <w:spacing w:val="2"/>
          <w:sz w:val="24"/>
          <w:szCs w:val="24"/>
          <w:lang w:eastAsia="zh-CN"/>
        </w:rPr>
        <w:t>营</w:t>
      </w:r>
      <w:r>
        <w:rPr>
          <w:rFonts w:hint="eastAsia"/>
          <w:spacing w:val="-35"/>
          <w:sz w:val="24"/>
          <w:szCs w:val="24"/>
          <w:lang w:eastAsia="zh-CN"/>
        </w:rPr>
        <w:t>，</w:t>
      </w:r>
      <w:r>
        <w:rPr>
          <w:rFonts w:hint="eastAsia"/>
          <w:sz w:val="24"/>
          <w:szCs w:val="24"/>
          <w:lang w:eastAsia="zh-CN"/>
        </w:rPr>
        <w:t>自觉接</w:t>
      </w:r>
      <w:r>
        <w:rPr>
          <w:rFonts w:hint="eastAsia"/>
          <w:spacing w:val="2"/>
          <w:sz w:val="24"/>
          <w:szCs w:val="24"/>
          <w:lang w:eastAsia="zh-CN"/>
        </w:rPr>
        <w:t>受</w:t>
      </w:r>
      <w:r>
        <w:rPr>
          <w:rFonts w:hint="eastAsia"/>
          <w:sz w:val="24"/>
          <w:szCs w:val="24"/>
          <w:lang w:eastAsia="zh-CN"/>
        </w:rPr>
        <w:t>有关部门的监</w:t>
      </w:r>
      <w:r>
        <w:rPr>
          <w:rFonts w:hint="eastAsia"/>
          <w:spacing w:val="2"/>
          <w:sz w:val="24"/>
          <w:szCs w:val="24"/>
          <w:lang w:eastAsia="zh-CN"/>
        </w:rPr>
        <w:t>督</w:t>
      </w:r>
      <w:r>
        <w:rPr>
          <w:rFonts w:hint="eastAsia"/>
          <w:sz w:val="24"/>
          <w:szCs w:val="24"/>
          <w:lang w:eastAsia="zh-CN"/>
        </w:rPr>
        <w:t>管理</w:t>
      </w:r>
      <w:r>
        <w:rPr>
          <w:rFonts w:hint="eastAsia"/>
          <w:spacing w:val="-38"/>
          <w:sz w:val="24"/>
          <w:szCs w:val="24"/>
          <w:lang w:eastAsia="zh-CN"/>
        </w:rPr>
        <w:t>。</w:t>
      </w:r>
      <w:r>
        <w:rPr>
          <w:rFonts w:hint="eastAsia"/>
          <w:sz w:val="24"/>
          <w:szCs w:val="24"/>
          <w:lang w:eastAsia="zh-CN"/>
        </w:rPr>
        <w:t>真</w:t>
      </w:r>
      <w:r>
        <w:rPr>
          <w:rFonts w:hint="eastAsia"/>
          <w:spacing w:val="2"/>
          <w:sz w:val="24"/>
          <w:szCs w:val="24"/>
          <w:lang w:eastAsia="zh-CN"/>
        </w:rPr>
        <w:t>实</w:t>
      </w:r>
      <w:r>
        <w:rPr>
          <w:rFonts w:hint="eastAsia"/>
          <w:spacing w:val="-21"/>
          <w:sz w:val="24"/>
          <w:szCs w:val="24"/>
          <w:lang w:eastAsia="zh-CN"/>
        </w:rPr>
        <w:t>、</w:t>
      </w:r>
      <w:r>
        <w:rPr>
          <w:rFonts w:hint="eastAsia"/>
          <w:sz w:val="24"/>
          <w:szCs w:val="24"/>
          <w:lang w:eastAsia="zh-CN"/>
        </w:rPr>
        <w:t>准</w:t>
      </w:r>
      <w:r>
        <w:rPr>
          <w:rFonts w:hint="eastAsia"/>
          <w:spacing w:val="2"/>
          <w:sz w:val="24"/>
          <w:szCs w:val="24"/>
          <w:lang w:eastAsia="zh-CN"/>
        </w:rPr>
        <w:t>确</w:t>
      </w:r>
      <w:r>
        <w:rPr>
          <w:rFonts w:hint="eastAsia"/>
          <w:spacing w:val="-18"/>
          <w:sz w:val="24"/>
          <w:szCs w:val="24"/>
          <w:lang w:eastAsia="zh-CN"/>
        </w:rPr>
        <w:t>、</w:t>
      </w:r>
      <w:r>
        <w:rPr>
          <w:rFonts w:hint="eastAsia"/>
          <w:sz w:val="24"/>
          <w:szCs w:val="24"/>
          <w:lang w:eastAsia="zh-CN"/>
        </w:rPr>
        <w:t>及时</w:t>
      </w:r>
      <w:r>
        <w:rPr>
          <w:rFonts w:hint="eastAsia"/>
          <w:spacing w:val="-18"/>
          <w:sz w:val="24"/>
          <w:szCs w:val="24"/>
          <w:lang w:eastAsia="zh-CN"/>
        </w:rPr>
        <w:t>、</w:t>
      </w:r>
      <w:r>
        <w:rPr>
          <w:rFonts w:hint="eastAsia"/>
          <w:sz w:val="24"/>
          <w:szCs w:val="24"/>
          <w:lang w:eastAsia="zh-CN"/>
        </w:rPr>
        <w:t>完整</w:t>
      </w:r>
      <w:r>
        <w:rPr>
          <w:rFonts w:hint="eastAsia"/>
          <w:spacing w:val="2"/>
          <w:sz w:val="24"/>
          <w:szCs w:val="24"/>
          <w:lang w:eastAsia="zh-CN"/>
        </w:rPr>
        <w:t>地</w:t>
      </w:r>
      <w:r>
        <w:rPr>
          <w:rFonts w:hint="eastAsia"/>
          <w:sz w:val="24"/>
          <w:szCs w:val="24"/>
          <w:lang w:eastAsia="zh-CN"/>
        </w:rPr>
        <w:t>在网上披露</w:t>
      </w:r>
      <w:r>
        <w:rPr>
          <w:rFonts w:hint="eastAsia"/>
          <w:spacing w:val="2"/>
          <w:sz w:val="24"/>
          <w:szCs w:val="24"/>
          <w:lang w:eastAsia="zh-CN"/>
        </w:rPr>
        <w:t>信</w:t>
      </w:r>
      <w:r>
        <w:rPr>
          <w:rFonts w:hint="eastAsia"/>
          <w:sz w:val="24"/>
          <w:szCs w:val="24"/>
          <w:lang w:eastAsia="zh-CN"/>
        </w:rPr>
        <w:t>息</w:t>
      </w:r>
      <w:r>
        <w:rPr>
          <w:rFonts w:hint="eastAsia"/>
          <w:spacing w:val="-21"/>
          <w:sz w:val="24"/>
          <w:szCs w:val="24"/>
          <w:lang w:eastAsia="zh-CN"/>
        </w:rPr>
        <w:t>，</w:t>
      </w:r>
      <w:r>
        <w:rPr>
          <w:rFonts w:hint="eastAsia"/>
          <w:sz w:val="24"/>
          <w:szCs w:val="24"/>
          <w:lang w:eastAsia="zh-CN"/>
        </w:rPr>
        <w:t>确保</w:t>
      </w:r>
      <w:r>
        <w:rPr>
          <w:rFonts w:hint="eastAsia"/>
          <w:spacing w:val="2"/>
          <w:sz w:val="24"/>
          <w:szCs w:val="24"/>
          <w:lang w:eastAsia="zh-CN"/>
        </w:rPr>
        <w:t>所有</w:t>
      </w:r>
      <w:r>
        <w:rPr>
          <w:rFonts w:hint="eastAsia"/>
          <w:sz w:val="24"/>
          <w:szCs w:val="24"/>
          <w:lang w:eastAsia="zh-CN"/>
        </w:rPr>
        <w:t>投资者</w:t>
      </w:r>
      <w:r>
        <w:rPr>
          <w:rFonts w:hint="eastAsia"/>
          <w:spacing w:val="2"/>
          <w:sz w:val="24"/>
          <w:szCs w:val="24"/>
          <w:lang w:eastAsia="zh-CN"/>
        </w:rPr>
        <w:t>都</w:t>
      </w:r>
      <w:r>
        <w:rPr>
          <w:rFonts w:hint="eastAsia"/>
          <w:sz w:val="24"/>
          <w:szCs w:val="24"/>
          <w:lang w:eastAsia="zh-CN"/>
        </w:rPr>
        <w:t>能够</w:t>
      </w:r>
      <w:r>
        <w:rPr>
          <w:rFonts w:hint="eastAsia"/>
          <w:spacing w:val="2"/>
          <w:sz w:val="24"/>
          <w:szCs w:val="24"/>
          <w:lang w:eastAsia="zh-CN"/>
        </w:rPr>
        <w:t>及</w:t>
      </w:r>
      <w:r>
        <w:rPr>
          <w:rFonts w:hint="eastAsia"/>
          <w:sz w:val="24"/>
          <w:szCs w:val="24"/>
          <w:lang w:eastAsia="zh-CN"/>
        </w:rPr>
        <w:t>时</w:t>
      </w:r>
      <w:r>
        <w:rPr>
          <w:rFonts w:hint="eastAsia"/>
          <w:spacing w:val="2"/>
          <w:sz w:val="24"/>
          <w:szCs w:val="24"/>
          <w:lang w:eastAsia="zh-CN"/>
        </w:rPr>
        <w:t>的</w:t>
      </w:r>
      <w:r>
        <w:rPr>
          <w:rFonts w:hint="eastAsia"/>
          <w:sz w:val="24"/>
          <w:szCs w:val="24"/>
          <w:lang w:eastAsia="zh-CN"/>
        </w:rPr>
        <w:t>获取公</w:t>
      </w:r>
      <w:r>
        <w:rPr>
          <w:rFonts w:hint="eastAsia"/>
          <w:spacing w:val="2"/>
          <w:sz w:val="24"/>
          <w:szCs w:val="24"/>
          <w:lang w:eastAsia="zh-CN"/>
        </w:rPr>
        <w:t>司</w:t>
      </w:r>
      <w:r>
        <w:rPr>
          <w:rFonts w:hint="eastAsia"/>
          <w:sz w:val="24"/>
          <w:szCs w:val="24"/>
          <w:lang w:eastAsia="zh-CN"/>
        </w:rPr>
        <w:t>发布</w:t>
      </w:r>
      <w:r>
        <w:rPr>
          <w:rFonts w:hint="eastAsia"/>
          <w:spacing w:val="2"/>
          <w:sz w:val="24"/>
          <w:szCs w:val="24"/>
          <w:lang w:eastAsia="zh-CN"/>
        </w:rPr>
        <w:t>的</w:t>
      </w:r>
      <w:r>
        <w:rPr>
          <w:rFonts w:hint="eastAsia"/>
          <w:sz w:val="24"/>
          <w:szCs w:val="24"/>
          <w:lang w:eastAsia="zh-CN"/>
        </w:rPr>
        <w:t>信</w:t>
      </w:r>
      <w:r>
        <w:rPr>
          <w:rFonts w:hint="eastAsia"/>
          <w:spacing w:val="2"/>
          <w:sz w:val="24"/>
          <w:szCs w:val="24"/>
          <w:lang w:eastAsia="zh-CN"/>
        </w:rPr>
        <w:t>息</w:t>
      </w:r>
      <w:r>
        <w:rPr>
          <w:rFonts w:hint="eastAsia"/>
          <w:spacing w:val="-38"/>
          <w:sz w:val="24"/>
          <w:szCs w:val="24"/>
          <w:lang w:eastAsia="zh-CN"/>
        </w:rPr>
        <w:t>；</w:t>
      </w:r>
      <w:r>
        <w:rPr>
          <w:rFonts w:hint="eastAsia"/>
          <w:sz w:val="24"/>
          <w:szCs w:val="24"/>
          <w:lang w:eastAsia="zh-CN"/>
        </w:rPr>
        <w:t>同时</w:t>
      </w:r>
      <w:r>
        <w:rPr>
          <w:rFonts w:hint="eastAsia"/>
          <w:spacing w:val="-38"/>
          <w:sz w:val="24"/>
          <w:szCs w:val="24"/>
          <w:lang w:eastAsia="zh-CN"/>
        </w:rPr>
        <w:t>，</w:t>
      </w:r>
      <w:r>
        <w:rPr>
          <w:rFonts w:hint="eastAsia"/>
          <w:sz w:val="24"/>
          <w:szCs w:val="24"/>
          <w:lang w:eastAsia="zh-CN"/>
        </w:rPr>
        <w:t>公</w:t>
      </w:r>
      <w:r>
        <w:rPr>
          <w:rFonts w:hint="eastAsia"/>
          <w:spacing w:val="2"/>
          <w:sz w:val="24"/>
          <w:szCs w:val="24"/>
          <w:lang w:eastAsia="zh-CN"/>
        </w:rPr>
        <w:t>司</w:t>
      </w:r>
      <w:r>
        <w:rPr>
          <w:rFonts w:hint="eastAsia"/>
          <w:sz w:val="24"/>
          <w:szCs w:val="24"/>
          <w:lang w:eastAsia="zh-CN"/>
        </w:rPr>
        <w:t>通</w:t>
      </w:r>
      <w:r>
        <w:rPr>
          <w:rFonts w:hint="eastAsia"/>
          <w:spacing w:val="2"/>
          <w:sz w:val="24"/>
          <w:szCs w:val="24"/>
          <w:lang w:eastAsia="zh-CN"/>
        </w:rPr>
        <w:t>过投资者互动平台、投资者热线、互动邮箱等多种方式与投资者进行沟通交流。</w:t>
      </w:r>
      <w:r>
        <w:rPr>
          <w:rFonts w:hint="eastAsia"/>
          <w:spacing w:val="2"/>
          <w:sz w:val="24"/>
          <w:szCs w:val="24"/>
          <w:lang w:eastAsia="zh-CN"/>
        </w:rPr>
        <w:t xml:space="preserve"> </w:t>
      </w:r>
    </w:p>
    <w:p w14:paraId="7EE32846" w14:textId="77777777" w:rsidR="00570655" w:rsidRDefault="002456D4">
      <w:pPr>
        <w:pStyle w:val="a6"/>
        <w:numPr>
          <w:ilvl w:val="2"/>
          <w:numId w:val="6"/>
        </w:numPr>
        <w:tabs>
          <w:tab w:val="left" w:pos="993"/>
        </w:tabs>
        <w:spacing w:before="41" w:line="360" w:lineRule="auto"/>
        <w:ind w:left="872" w:hanging="446"/>
        <w:rPr>
          <w:sz w:val="24"/>
          <w:szCs w:val="24"/>
        </w:rPr>
      </w:pPr>
      <w:proofErr w:type="spellStart"/>
      <w:r>
        <w:rPr>
          <w:rFonts w:hint="eastAsia"/>
          <w:sz w:val="24"/>
          <w:szCs w:val="24"/>
        </w:rPr>
        <w:t>企业文化</w:t>
      </w:r>
      <w:proofErr w:type="spellEnd"/>
    </w:p>
    <w:p w14:paraId="6B8CF2AC" w14:textId="77777777" w:rsidR="00570655" w:rsidRDefault="002456D4">
      <w:pPr>
        <w:autoSpaceDE w:val="0"/>
        <w:autoSpaceDN w:val="0"/>
        <w:spacing w:line="360" w:lineRule="auto"/>
        <w:ind w:firstLineChars="200" w:firstLine="484"/>
        <w:rPr>
          <w:rFonts w:ascii="宋体" w:hAnsi="宋体"/>
          <w:spacing w:val="2"/>
          <w:sz w:val="24"/>
          <w:szCs w:val="24"/>
          <w:lang w:eastAsia="zh-CN"/>
        </w:rPr>
      </w:pPr>
      <w:r>
        <w:rPr>
          <w:rFonts w:ascii="宋体" w:hAnsi="宋体"/>
          <w:spacing w:val="2"/>
          <w:sz w:val="24"/>
          <w:szCs w:val="24"/>
          <w:lang w:eastAsia="zh-CN"/>
        </w:rPr>
        <w:t>高层领导为使员工和相关方了解组织价值观等</w:t>
      </w:r>
      <w:r>
        <w:rPr>
          <w:rFonts w:ascii="宋体" w:hAnsi="宋体" w:hint="eastAsia"/>
          <w:spacing w:val="2"/>
          <w:sz w:val="24"/>
          <w:szCs w:val="24"/>
          <w:lang w:eastAsia="zh-CN"/>
        </w:rPr>
        <w:t>企业文化</w:t>
      </w:r>
      <w:r>
        <w:rPr>
          <w:rFonts w:ascii="宋体" w:hAnsi="宋体"/>
          <w:spacing w:val="2"/>
          <w:sz w:val="24"/>
          <w:szCs w:val="24"/>
          <w:lang w:eastAsia="zh-CN"/>
        </w:rPr>
        <w:t>，通过多种方式和途径</w:t>
      </w:r>
      <w:r>
        <w:rPr>
          <w:rFonts w:ascii="宋体" w:hAnsi="宋体" w:hint="eastAsia"/>
          <w:spacing w:val="2"/>
          <w:sz w:val="24"/>
          <w:szCs w:val="24"/>
          <w:lang w:eastAsia="zh-CN"/>
        </w:rPr>
        <w:t>（</w:t>
      </w:r>
      <w:r>
        <w:fldChar w:fldCharType="begin"/>
      </w:r>
      <w:r>
        <w:rPr>
          <w:lang w:eastAsia="zh-CN"/>
        </w:rPr>
        <w:instrText xml:space="preserve"> REF _Ref363217834 \h  \* MERGEFORMAT </w:instrText>
      </w:r>
      <w:r>
        <w:fldChar w:fldCharType="separate"/>
      </w:r>
      <w:r>
        <w:rPr>
          <w:rFonts w:ascii="宋体" w:hAnsi="宋体" w:hint="eastAsia"/>
          <w:spacing w:val="2"/>
          <w:sz w:val="24"/>
          <w:szCs w:val="24"/>
          <w:lang w:eastAsia="zh-CN"/>
        </w:rPr>
        <w:t>表</w:t>
      </w:r>
      <w:r>
        <w:rPr>
          <w:rFonts w:ascii="宋体" w:hAnsi="宋体" w:hint="eastAsia"/>
          <w:spacing w:val="2"/>
          <w:sz w:val="24"/>
          <w:szCs w:val="24"/>
          <w:lang w:eastAsia="zh-CN"/>
        </w:rPr>
        <w:t>3.2.3-</w:t>
      </w:r>
      <w:r>
        <w:rPr>
          <w:rFonts w:ascii="宋体" w:hAnsi="宋体"/>
          <w:spacing w:val="2"/>
          <w:sz w:val="24"/>
          <w:szCs w:val="24"/>
          <w:lang w:eastAsia="zh-CN"/>
        </w:rPr>
        <w:t>1</w:t>
      </w:r>
      <w:r>
        <w:fldChar w:fldCharType="end"/>
      </w:r>
      <w:r>
        <w:rPr>
          <w:rFonts w:ascii="宋体" w:hAnsi="宋体" w:hint="eastAsia"/>
          <w:spacing w:val="2"/>
          <w:sz w:val="24"/>
          <w:szCs w:val="24"/>
          <w:lang w:eastAsia="zh-CN"/>
        </w:rPr>
        <w:t>）</w:t>
      </w:r>
      <w:r>
        <w:rPr>
          <w:rFonts w:ascii="宋体" w:hAnsi="宋体"/>
          <w:spacing w:val="2"/>
          <w:sz w:val="24"/>
          <w:szCs w:val="24"/>
          <w:lang w:eastAsia="zh-CN"/>
        </w:rPr>
        <w:t>，全方位、多角度</w:t>
      </w:r>
      <w:r>
        <w:rPr>
          <w:rFonts w:ascii="宋体" w:hAnsi="宋体" w:hint="eastAsia"/>
          <w:spacing w:val="2"/>
          <w:sz w:val="24"/>
          <w:szCs w:val="24"/>
          <w:lang w:eastAsia="zh-CN"/>
        </w:rPr>
        <w:t>的</w:t>
      </w:r>
      <w:r>
        <w:rPr>
          <w:rFonts w:ascii="宋体" w:hAnsi="宋体"/>
          <w:spacing w:val="2"/>
          <w:sz w:val="24"/>
          <w:szCs w:val="24"/>
          <w:lang w:eastAsia="zh-CN"/>
        </w:rPr>
        <w:t>向员工、顾客、供应商、政府及社会组织进行沟通，实现评价，达到推介企业，促进企业文化不断繁荣、发展。</w:t>
      </w:r>
    </w:p>
    <w:p w14:paraId="1946AA65" w14:textId="77777777" w:rsidR="00570655" w:rsidRDefault="002456D4">
      <w:pPr>
        <w:pStyle w:val="af7"/>
        <w:spacing w:before="120"/>
        <w:rPr>
          <w:rFonts w:ascii="黑体" w:eastAsia="黑体" w:hAnsi="黑体"/>
          <w:bCs/>
          <w:kern w:val="0"/>
          <w:szCs w:val="21"/>
        </w:rPr>
      </w:pPr>
      <w:bookmarkStart w:id="20" w:name="_Ref363217834"/>
      <w:r>
        <w:rPr>
          <w:rFonts w:ascii="黑体" w:eastAsia="黑体" w:hAnsi="黑体" w:hint="eastAsia"/>
          <w:bCs/>
          <w:kern w:val="0"/>
          <w:szCs w:val="21"/>
        </w:rPr>
        <w:t>表</w:t>
      </w:r>
      <w:r>
        <w:rPr>
          <w:rFonts w:ascii="黑体" w:eastAsia="黑体" w:hAnsi="黑体" w:hint="eastAsia"/>
          <w:bCs/>
          <w:kern w:val="0"/>
          <w:szCs w:val="21"/>
        </w:rPr>
        <w:t>3.2.3-</w:t>
      </w:r>
      <w:r>
        <w:rPr>
          <w:rFonts w:ascii="黑体" w:eastAsia="黑体" w:hAnsi="黑体" w:hint="eastAsia"/>
          <w:bCs/>
          <w:kern w:val="0"/>
          <w:szCs w:val="21"/>
          <w:lang w:eastAsia="en-US"/>
        </w:rPr>
        <w:fldChar w:fldCharType="begin"/>
      </w:r>
      <w:r>
        <w:rPr>
          <w:rFonts w:ascii="黑体" w:eastAsia="黑体" w:hAnsi="黑体" w:hint="eastAsia"/>
          <w:bCs/>
          <w:kern w:val="0"/>
          <w:szCs w:val="21"/>
        </w:rPr>
        <w:instrText xml:space="preserve"> SEQ </w:instrText>
      </w:r>
      <w:r>
        <w:rPr>
          <w:rFonts w:ascii="黑体" w:eastAsia="黑体" w:hAnsi="黑体" w:hint="eastAsia"/>
          <w:bCs/>
          <w:kern w:val="0"/>
          <w:szCs w:val="21"/>
        </w:rPr>
        <w:instrText>表</w:instrText>
      </w:r>
      <w:r>
        <w:rPr>
          <w:rFonts w:ascii="黑体" w:eastAsia="黑体" w:hAnsi="黑体" w:hint="eastAsia"/>
          <w:bCs/>
          <w:kern w:val="0"/>
          <w:szCs w:val="21"/>
        </w:rPr>
        <w:instrText xml:space="preserve">4.1- \* ARABIC </w:instrText>
      </w:r>
      <w:r>
        <w:rPr>
          <w:rFonts w:ascii="黑体" w:eastAsia="黑体" w:hAnsi="黑体" w:hint="eastAsia"/>
          <w:bCs/>
          <w:kern w:val="0"/>
          <w:szCs w:val="21"/>
          <w:lang w:eastAsia="en-US"/>
        </w:rPr>
        <w:fldChar w:fldCharType="separate"/>
      </w:r>
      <w:r>
        <w:rPr>
          <w:rFonts w:ascii="黑体" w:eastAsia="黑体" w:hAnsi="黑体"/>
          <w:bCs/>
          <w:kern w:val="0"/>
          <w:szCs w:val="21"/>
        </w:rPr>
        <w:t>1</w:t>
      </w:r>
      <w:r>
        <w:rPr>
          <w:rFonts w:ascii="黑体" w:eastAsia="黑体" w:hAnsi="黑体" w:hint="eastAsia"/>
          <w:bCs/>
          <w:kern w:val="0"/>
          <w:szCs w:val="21"/>
          <w:lang w:eastAsia="en-US"/>
        </w:rPr>
        <w:fldChar w:fldCharType="end"/>
      </w:r>
      <w:bookmarkEnd w:id="20"/>
      <w:r>
        <w:rPr>
          <w:rFonts w:ascii="黑体" w:eastAsia="黑体" w:hAnsi="黑体" w:hint="eastAsia"/>
          <w:bCs/>
          <w:kern w:val="0"/>
          <w:szCs w:val="21"/>
        </w:rPr>
        <w:t xml:space="preserve"> </w:t>
      </w:r>
      <w:r>
        <w:rPr>
          <w:rFonts w:ascii="黑体" w:eastAsia="黑体" w:hAnsi="黑体" w:hint="eastAsia"/>
          <w:bCs/>
          <w:kern w:val="0"/>
          <w:szCs w:val="21"/>
        </w:rPr>
        <w:t>企业文化的传播方式</w:t>
      </w:r>
    </w:p>
    <w:tbl>
      <w:tblPr>
        <w:tblW w:w="92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8"/>
        <w:gridCol w:w="524"/>
        <w:gridCol w:w="1840"/>
        <w:gridCol w:w="2475"/>
        <w:gridCol w:w="1823"/>
        <w:gridCol w:w="2146"/>
      </w:tblGrid>
      <w:tr w:rsidR="00570655" w14:paraId="7296E941" w14:textId="77777777">
        <w:trPr>
          <w:trHeight w:val="572"/>
          <w:tblHeader/>
          <w:jc w:val="center"/>
        </w:trPr>
        <w:tc>
          <w:tcPr>
            <w:tcW w:w="962" w:type="dxa"/>
            <w:gridSpan w:val="2"/>
            <w:tcBorders>
              <w:top w:val="single" w:sz="4" w:space="0" w:color="000000"/>
              <w:left w:val="single" w:sz="4" w:space="0" w:color="000000"/>
              <w:bottom w:val="double" w:sz="4" w:space="0" w:color="auto"/>
              <w:right w:val="single" w:sz="4" w:space="0" w:color="000000"/>
            </w:tcBorders>
            <w:shd w:val="clear" w:color="auto" w:fill="948A54" w:themeFill="background2" w:themeFillShade="80"/>
            <w:vAlign w:val="center"/>
          </w:tcPr>
          <w:p w14:paraId="4703AC8C" w14:textId="77777777" w:rsidR="00570655" w:rsidRDefault="002456D4">
            <w:pPr>
              <w:pStyle w:val="XN1"/>
              <w:widowControl w:val="0"/>
              <w:rPr>
                <w:rFonts w:ascii=".Apple Color Emoji UI" w:eastAsia="宋体" w:hAnsi=".Apple Color Emoji UI" w:cs=".Apple Color Emoji UI"/>
                <w:b/>
                <w:color w:val="FFFFFF"/>
                <w:kern w:val="2"/>
              </w:rPr>
            </w:pPr>
            <w:r>
              <w:rPr>
                <w:rFonts w:ascii=".Apple Color Emoji UI" w:eastAsia="宋体" w:hAnsi=".Apple Color Emoji UI" w:cs=".Apple Color Emoji UI" w:hint="eastAsia"/>
                <w:b/>
                <w:color w:val="FFFFFF"/>
                <w:kern w:val="2"/>
              </w:rPr>
              <w:t>对象</w:t>
            </w:r>
          </w:p>
        </w:tc>
        <w:tc>
          <w:tcPr>
            <w:tcW w:w="1840" w:type="dxa"/>
            <w:tcBorders>
              <w:top w:val="single" w:sz="4" w:space="0" w:color="000000"/>
              <w:left w:val="single" w:sz="4" w:space="0" w:color="000000"/>
              <w:bottom w:val="double" w:sz="4" w:space="0" w:color="auto"/>
              <w:right w:val="single" w:sz="4" w:space="0" w:color="000000"/>
            </w:tcBorders>
            <w:shd w:val="clear" w:color="auto" w:fill="948A54" w:themeFill="background2" w:themeFillShade="80"/>
            <w:vAlign w:val="center"/>
          </w:tcPr>
          <w:p w14:paraId="72FF581D" w14:textId="77777777" w:rsidR="00570655" w:rsidRDefault="002456D4">
            <w:pPr>
              <w:pStyle w:val="XN1"/>
              <w:widowControl w:val="0"/>
              <w:rPr>
                <w:rFonts w:ascii=".Apple Color Emoji UI" w:eastAsia="宋体" w:hAnsi=".Apple Color Emoji UI" w:cs=".Apple Color Emoji UI"/>
                <w:b/>
                <w:color w:val="FFFFFF"/>
                <w:kern w:val="2"/>
              </w:rPr>
            </w:pPr>
            <w:r>
              <w:rPr>
                <w:rFonts w:ascii=".Apple Color Emoji UI" w:eastAsia="宋体" w:hAnsi=".Apple Color Emoji UI" w:cs=".Apple Color Emoji UI" w:hint="eastAsia"/>
                <w:b/>
                <w:color w:val="FFFFFF"/>
                <w:kern w:val="2"/>
              </w:rPr>
              <w:t>宣传渠道</w:t>
            </w:r>
          </w:p>
        </w:tc>
        <w:tc>
          <w:tcPr>
            <w:tcW w:w="2475" w:type="dxa"/>
            <w:tcBorders>
              <w:top w:val="single" w:sz="4" w:space="0" w:color="000000"/>
              <w:left w:val="single" w:sz="4" w:space="0" w:color="000000"/>
              <w:bottom w:val="double" w:sz="4" w:space="0" w:color="auto"/>
              <w:right w:val="single" w:sz="4" w:space="0" w:color="000000"/>
            </w:tcBorders>
            <w:shd w:val="clear" w:color="auto" w:fill="948A54" w:themeFill="background2" w:themeFillShade="80"/>
            <w:vAlign w:val="center"/>
          </w:tcPr>
          <w:p w14:paraId="48E447E5" w14:textId="77777777" w:rsidR="00570655" w:rsidRDefault="002456D4">
            <w:pPr>
              <w:pStyle w:val="XN1"/>
              <w:widowControl w:val="0"/>
              <w:rPr>
                <w:rFonts w:ascii=".Apple Color Emoji UI" w:eastAsia="宋体" w:hAnsi=".Apple Color Emoji UI" w:cs=".Apple Color Emoji UI"/>
                <w:b/>
                <w:color w:val="FFFFFF"/>
                <w:kern w:val="2"/>
              </w:rPr>
            </w:pPr>
            <w:r>
              <w:rPr>
                <w:rFonts w:ascii=".Apple Color Emoji UI" w:eastAsia="宋体" w:hAnsi=".Apple Color Emoji UI" w:cs=".Apple Color Emoji UI" w:hint="eastAsia"/>
                <w:b/>
                <w:color w:val="FFFFFF"/>
                <w:kern w:val="2"/>
              </w:rPr>
              <w:t>宣传内容</w:t>
            </w:r>
          </w:p>
        </w:tc>
        <w:tc>
          <w:tcPr>
            <w:tcW w:w="1823" w:type="dxa"/>
            <w:tcBorders>
              <w:top w:val="single" w:sz="4" w:space="0" w:color="000000"/>
              <w:left w:val="single" w:sz="4" w:space="0" w:color="000000"/>
              <w:bottom w:val="double" w:sz="4" w:space="0" w:color="auto"/>
              <w:right w:val="single" w:sz="4" w:space="0" w:color="000000"/>
            </w:tcBorders>
            <w:shd w:val="clear" w:color="auto" w:fill="948A54" w:themeFill="background2" w:themeFillShade="80"/>
            <w:vAlign w:val="center"/>
          </w:tcPr>
          <w:p w14:paraId="78A703AA" w14:textId="77777777" w:rsidR="00570655" w:rsidRDefault="002456D4">
            <w:pPr>
              <w:pStyle w:val="XN1"/>
              <w:widowControl w:val="0"/>
              <w:rPr>
                <w:rFonts w:ascii=".Apple Color Emoji UI" w:eastAsia="宋体" w:hAnsi=".Apple Color Emoji UI" w:cs=".Apple Color Emoji UI"/>
                <w:b/>
                <w:color w:val="FFFFFF"/>
                <w:kern w:val="2"/>
              </w:rPr>
            </w:pPr>
            <w:r>
              <w:rPr>
                <w:rFonts w:ascii=".Apple Color Emoji UI" w:eastAsia="宋体" w:hAnsi=".Apple Color Emoji UI" w:cs=".Apple Color Emoji UI" w:hint="eastAsia"/>
                <w:b/>
                <w:color w:val="FFFFFF"/>
                <w:kern w:val="2"/>
              </w:rPr>
              <w:t>效果</w:t>
            </w:r>
          </w:p>
        </w:tc>
        <w:tc>
          <w:tcPr>
            <w:tcW w:w="2146" w:type="dxa"/>
            <w:tcBorders>
              <w:top w:val="single" w:sz="4" w:space="0" w:color="000000"/>
              <w:left w:val="single" w:sz="4" w:space="0" w:color="000000"/>
              <w:bottom w:val="double" w:sz="4" w:space="0" w:color="auto"/>
              <w:right w:val="single" w:sz="4" w:space="0" w:color="000000"/>
            </w:tcBorders>
            <w:shd w:val="clear" w:color="auto" w:fill="948A54" w:themeFill="background2" w:themeFillShade="80"/>
            <w:vAlign w:val="center"/>
          </w:tcPr>
          <w:p w14:paraId="3A448B0B" w14:textId="77777777" w:rsidR="00570655" w:rsidRDefault="002456D4">
            <w:pPr>
              <w:pStyle w:val="XN1"/>
              <w:widowControl w:val="0"/>
              <w:rPr>
                <w:rFonts w:ascii=".Apple Color Emoji UI" w:eastAsia="宋体" w:hAnsi=".Apple Color Emoji UI" w:cs=".Apple Color Emoji UI"/>
                <w:b/>
                <w:color w:val="FFFFFF"/>
                <w:kern w:val="2"/>
              </w:rPr>
            </w:pPr>
            <w:r>
              <w:rPr>
                <w:rFonts w:ascii=".Apple Color Emoji UI" w:eastAsia="宋体" w:hAnsi=".Apple Color Emoji UI" w:cs=".Apple Color Emoji UI" w:hint="eastAsia"/>
                <w:b/>
                <w:color w:val="FFFFFF"/>
                <w:kern w:val="2"/>
              </w:rPr>
              <w:t>评价机制</w:t>
            </w:r>
          </w:p>
        </w:tc>
      </w:tr>
      <w:tr w:rsidR="00570655" w14:paraId="29211AFF" w14:textId="77777777">
        <w:trPr>
          <w:trHeight w:val="20"/>
          <w:jc w:val="center"/>
        </w:trPr>
        <w:tc>
          <w:tcPr>
            <w:tcW w:w="438" w:type="dxa"/>
            <w:tcBorders>
              <w:top w:val="double" w:sz="4" w:space="0" w:color="auto"/>
              <w:left w:val="double" w:sz="4" w:space="0" w:color="auto"/>
              <w:bottom w:val="single" w:sz="6" w:space="0" w:color="auto"/>
              <w:right w:val="single" w:sz="6" w:space="0" w:color="auto"/>
            </w:tcBorders>
            <w:shd w:val="clear" w:color="auto" w:fill="auto"/>
            <w:vAlign w:val="center"/>
          </w:tcPr>
          <w:p w14:paraId="227F4EA9" w14:textId="77777777" w:rsidR="00570655" w:rsidRDefault="002456D4">
            <w:pPr>
              <w:snapToGrid w:val="0"/>
              <w:jc w:val="center"/>
              <w:rPr>
                <w:rFonts w:ascii="微软雅黑" w:eastAsia="微软雅黑" w:hAnsi="微软雅黑"/>
              </w:rPr>
            </w:pPr>
            <w:proofErr w:type="spellStart"/>
            <w:r>
              <w:rPr>
                <w:rFonts w:ascii="微软雅黑" w:eastAsia="微软雅黑" w:hAnsi="微软雅黑" w:hint="eastAsia"/>
              </w:rPr>
              <w:t>内部</w:t>
            </w:r>
            <w:proofErr w:type="spellEnd"/>
          </w:p>
        </w:tc>
        <w:tc>
          <w:tcPr>
            <w:tcW w:w="524" w:type="dxa"/>
            <w:tcBorders>
              <w:top w:val="double" w:sz="4" w:space="0" w:color="auto"/>
              <w:left w:val="single" w:sz="6" w:space="0" w:color="auto"/>
              <w:bottom w:val="single" w:sz="6" w:space="0" w:color="auto"/>
              <w:right w:val="single" w:sz="6" w:space="0" w:color="auto"/>
            </w:tcBorders>
            <w:shd w:val="clear" w:color="auto" w:fill="auto"/>
            <w:vAlign w:val="center"/>
          </w:tcPr>
          <w:p w14:paraId="08F9808A" w14:textId="77777777" w:rsidR="00570655" w:rsidRDefault="002456D4">
            <w:pPr>
              <w:snapToGrid w:val="0"/>
              <w:jc w:val="center"/>
              <w:rPr>
                <w:rFonts w:ascii="微软雅黑" w:eastAsia="微软雅黑" w:hAnsi="微软雅黑"/>
              </w:rPr>
            </w:pPr>
            <w:proofErr w:type="spellStart"/>
            <w:r>
              <w:rPr>
                <w:rFonts w:ascii="微软雅黑" w:eastAsia="微软雅黑" w:hAnsi="微软雅黑" w:hint="eastAsia"/>
              </w:rPr>
              <w:t>员工</w:t>
            </w:r>
            <w:proofErr w:type="spellEnd"/>
          </w:p>
        </w:tc>
        <w:tc>
          <w:tcPr>
            <w:tcW w:w="1840" w:type="dxa"/>
            <w:tcBorders>
              <w:top w:val="double" w:sz="4" w:space="0" w:color="auto"/>
              <w:left w:val="single" w:sz="6" w:space="0" w:color="auto"/>
              <w:bottom w:val="single" w:sz="6" w:space="0" w:color="auto"/>
              <w:right w:val="single" w:sz="6" w:space="0" w:color="auto"/>
            </w:tcBorders>
            <w:shd w:val="clear" w:color="auto" w:fill="auto"/>
            <w:vAlign w:val="center"/>
          </w:tcPr>
          <w:p w14:paraId="66C4EB1F" w14:textId="77777777" w:rsidR="00570655" w:rsidRDefault="002456D4">
            <w:pPr>
              <w:snapToGrid w:val="0"/>
              <w:rPr>
                <w:rFonts w:ascii="微软雅黑" w:eastAsia="微软雅黑" w:hAnsi="微软雅黑"/>
                <w:lang w:eastAsia="zh-CN"/>
              </w:rPr>
            </w:pPr>
            <w:r>
              <w:rPr>
                <w:rFonts w:ascii="微软雅黑" w:eastAsia="微软雅黑" w:hAnsi="微软雅黑" w:hint="eastAsia"/>
                <w:lang w:eastAsia="zh-CN"/>
              </w:rPr>
              <w:t>通讯平台、</w:t>
            </w:r>
            <w:proofErr w:type="gramStart"/>
            <w:r>
              <w:rPr>
                <w:rFonts w:ascii="微软雅黑" w:eastAsia="微软雅黑" w:hAnsi="微软雅黑" w:hint="eastAsia"/>
                <w:lang w:eastAsia="zh-CN"/>
              </w:rPr>
              <w:t>微信公众</w:t>
            </w:r>
            <w:proofErr w:type="gramEnd"/>
            <w:r>
              <w:rPr>
                <w:rFonts w:ascii="微软雅黑" w:eastAsia="微软雅黑" w:hAnsi="微软雅黑" w:hint="eastAsia"/>
                <w:lang w:eastAsia="zh-CN"/>
              </w:rPr>
              <w:t>平台年会、培训、优秀文化案例等</w:t>
            </w:r>
          </w:p>
        </w:tc>
        <w:tc>
          <w:tcPr>
            <w:tcW w:w="2475" w:type="dxa"/>
            <w:tcBorders>
              <w:top w:val="double" w:sz="4" w:space="0" w:color="auto"/>
              <w:left w:val="single" w:sz="6" w:space="0" w:color="auto"/>
              <w:bottom w:val="single" w:sz="6" w:space="0" w:color="auto"/>
              <w:right w:val="single" w:sz="6" w:space="0" w:color="auto"/>
            </w:tcBorders>
            <w:shd w:val="clear" w:color="auto" w:fill="auto"/>
            <w:vAlign w:val="center"/>
          </w:tcPr>
          <w:p w14:paraId="2B7CFEEC" w14:textId="77777777" w:rsidR="00570655" w:rsidRDefault="002456D4">
            <w:pPr>
              <w:snapToGrid w:val="0"/>
              <w:rPr>
                <w:rFonts w:ascii="微软雅黑" w:eastAsia="微软雅黑" w:hAnsi="微软雅黑"/>
                <w:lang w:eastAsia="zh-CN"/>
              </w:rPr>
            </w:pPr>
            <w:r>
              <w:rPr>
                <w:rFonts w:ascii="微软雅黑" w:eastAsia="微软雅黑" w:hAnsi="微软雅黑" w:hint="eastAsia"/>
                <w:lang w:eastAsia="zh-CN"/>
              </w:rPr>
              <w:t>文化制度、活动展示、优秀文化案例、优秀员工事迹、高层讲文化与自身创业故事</w:t>
            </w:r>
          </w:p>
        </w:tc>
        <w:tc>
          <w:tcPr>
            <w:tcW w:w="1823" w:type="dxa"/>
            <w:tcBorders>
              <w:top w:val="double" w:sz="4" w:space="0" w:color="auto"/>
              <w:left w:val="single" w:sz="6" w:space="0" w:color="auto"/>
              <w:bottom w:val="single" w:sz="6" w:space="0" w:color="auto"/>
              <w:right w:val="single" w:sz="6" w:space="0" w:color="auto"/>
            </w:tcBorders>
            <w:shd w:val="clear" w:color="auto" w:fill="auto"/>
            <w:vAlign w:val="center"/>
          </w:tcPr>
          <w:p w14:paraId="754C6478" w14:textId="77777777" w:rsidR="00570655" w:rsidRDefault="002456D4">
            <w:pPr>
              <w:snapToGrid w:val="0"/>
              <w:rPr>
                <w:rFonts w:ascii="微软雅黑" w:eastAsia="微软雅黑" w:hAnsi="微软雅黑"/>
                <w:lang w:eastAsia="zh-CN"/>
              </w:rPr>
            </w:pPr>
            <w:r>
              <w:rPr>
                <w:rFonts w:ascii="微软雅黑" w:eastAsia="微软雅黑" w:hAnsi="微软雅黑" w:hint="eastAsia"/>
                <w:lang w:eastAsia="zh-CN"/>
              </w:rPr>
              <w:t>提高员工企业文化认知度、认同度、满意度</w:t>
            </w:r>
          </w:p>
        </w:tc>
        <w:tc>
          <w:tcPr>
            <w:tcW w:w="2146" w:type="dxa"/>
            <w:tcBorders>
              <w:top w:val="double" w:sz="4" w:space="0" w:color="auto"/>
              <w:left w:val="single" w:sz="6" w:space="0" w:color="auto"/>
              <w:bottom w:val="single" w:sz="6" w:space="0" w:color="auto"/>
              <w:right w:val="double" w:sz="4" w:space="0" w:color="auto"/>
            </w:tcBorders>
            <w:shd w:val="clear" w:color="auto" w:fill="auto"/>
            <w:vAlign w:val="center"/>
          </w:tcPr>
          <w:p w14:paraId="0EB74D67" w14:textId="77777777" w:rsidR="00570655" w:rsidRDefault="002456D4">
            <w:pPr>
              <w:snapToGrid w:val="0"/>
              <w:jc w:val="center"/>
              <w:rPr>
                <w:rFonts w:ascii="微软雅黑" w:eastAsia="微软雅黑" w:hAnsi="微软雅黑"/>
                <w:lang w:eastAsia="zh-CN"/>
              </w:rPr>
            </w:pPr>
            <w:r>
              <w:rPr>
                <w:rFonts w:ascii="微软雅黑" w:eastAsia="微软雅黑" w:hAnsi="微软雅黑" w:hint="eastAsia"/>
                <w:lang w:eastAsia="zh-CN"/>
              </w:rPr>
              <w:t>员工满意度调查、标杆员工等</w:t>
            </w:r>
          </w:p>
        </w:tc>
      </w:tr>
      <w:tr w:rsidR="00570655" w14:paraId="12A7DE7C" w14:textId="77777777">
        <w:trPr>
          <w:trHeight w:val="20"/>
          <w:jc w:val="center"/>
        </w:trPr>
        <w:tc>
          <w:tcPr>
            <w:tcW w:w="438" w:type="dxa"/>
            <w:vMerge w:val="restart"/>
            <w:tcBorders>
              <w:top w:val="single" w:sz="6" w:space="0" w:color="auto"/>
              <w:left w:val="double" w:sz="4" w:space="0" w:color="auto"/>
              <w:bottom w:val="single" w:sz="6" w:space="0" w:color="auto"/>
              <w:right w:val="single" w:sz="6" w:space="0" w:color="auto"/>
            </w:tcBorders>
            <w:shd w:val="clear" w:color="auto" w:fill="auto"/>
            <w:vAlign w:val="center"/>
          </w:tcPr>
          <w:p w14:paraId="7615736A" w14:textId="77777777" w:rsidR="00570655" w:rsidRDefault="002456D4">
            <w:pPr>
              <w:snapToGrid w:val="0"/>
              <w:jc w:val="center"/>
              <w:rPr>
                <w:rFonts w:ascii="微软雅黑" w:eastAsia="微软雅黑" w:hAnsi="微软雅黑"/>
              </w:rPr>
            </w:pPr>
            <w:proofErr w:type="spellStart"/>
            <w:r>
              <w:rPr>
                <w:rFonts w:ascii="微软雅黑" w:eastAsia="微软雅黑" w:hAnsi="微软雅黑" w:hint="eastAsia"/>
              </w:rPr>
              <w:t>外部</w:t>
            </w:r>
            <w:proofErr w:type="spellEnd"/>
          </w:p>
        </w:tc>
        <w:tc>
          <w:tcPr>
            <w:tcW w:w="524" w:type="dxa"/>
            <w:tcBorders>
              <w:top w:val="single" w:sz="6" w:space="0" w:color="auto"/>
              <w:left w:val="single" w:sz="6" w:space="0" w:color="auto"/>
              <w:bottom w:val="single" w:sz="6" w:space="0" w:color="auto"/>
              <w:right w:val="single" w:sz="6" w:space="0" w:color="auto"/>
            </w:tcBorders>
            <w:shd w:val="clear" w:color="auto" w:fill="auto"/>
            <w:vAlign w:val="center"/>
          </w:tcPr>
          <w:p w14:paraId="2FF98DFD" w14:textId="77777777" w:rsidR="00570655" w:rsidRDefault="002456D4">
            <w:pPr>
              <w:snapToGrid w:val="0"/>
              <w:jc w:val="center"/>
              <w:rPr>
                <w:rFonts w:ascii="微软雅黑" w:eastAsia="微软雅黑" w:hAnsi="微软雅黑"/>
              </w:rPr>
            </w:pPr>
            <w:proofErr w:type="spellStart"/>
            <w:r>
              <w:rPr>
                <w:rFonts w:ascii="微软雅黑" w:eastAsia="微软雅黑" w:hAnsi="微软雅黑" w:hint="eastAsia"/>
              </w:rPr>
              <w:t>顾客</w:t>
            </w:r>
            <w:proofErr w:type="spellEnd"/>
          </w:p>
        </w:tc>
        <w:tc>
          <w:tcPr>
            <w:tcW w:w="1840" w:type="dxa"/>
            <w:tcBorders>
              <w:top w:val="single" w:sz="6" w:space="0" w:color="auto"/>
              <w:left w:val="single" w:sz="6" w:space="0" w:color="auto"/>
              <w:bottom w:val="single" w:sz="6" w:space="0" w:color="auto"/>
              <w:right w:val="single" w:sz="6" w:space="0" w:color="auto"/>
            </w:tcBorders>
            <w:shd w:val="clear" w:color="auto" w:fill="auto"/>
            <w:vAlign w:val="center"/>
          </w:tcPr>
          <w:p w14:paraId="13C8ECB8" w14:textId="77777777" w:rsidR="00570655" w:rsidRDefault="002456D4">
            <w:pPr>
              <w:snapToGrid w:val="0"/>
              <w:rPr>
                <w:rFonts w:ascii="微软雅黑" w:eastAsia="微软雅黑" w:hAnsi="微软雅黑"/>
                <w:lang w:eastAsia="zh-CN"/>
              </w:rPr>
            </w:pPr>
            <w:r>
              <w:rPr>
                <w:rFonts w:ascii="微软雅黑" w:eastAsia="微软雅黑" w:hAnsi="微软雅黑" w:hint="eastAsia"/>
                <w:lang w:eastAsia="zh-CN"/>
              </w:rPr>
              <w:t>信息窗、文化墙、文化案例传播、员工培训等</w:t>
            </w:r>
          </w:p>
        </w:tc>
        <w:tc>
          <w:tcPr>
            <w:tcW w:w="2475" w:type="dxa"/>
            <w:tcBorders>
              <w:top w:val="single" w:sz="6" w:space="0" w:color="auto"/>
              <w:left w:val="single" w:sz="6" w:space="0" w:color="auto"/>
              <w:bottom w:val="single" w:sz="6" w:space="0" w:color="auto"/>
              <w:right w:val="single" w:sz="6" w:space="0" w:color="auto"/>
            </w:tcBorders>
            <w:shd w:val="clear" w:color="auto" w:fill="auto"/>
            <w:vAlign w:val="center"/>
          </w:tcPr>
          <w:p w14:paraId="1E2DFF1A" w14:textId="77777777" w:rsidR="00570655" w:rsidRDefault="002456D4">
            <w:pPr>
              <w:snapToGrid w:val="0"/>
              <w:rPr>
                <w:rFonts w:ascii="微软雅黑" w:eastAsia="微软雅黑" w:hAnsi="微软雅黑"/>
                <w:lang w:eastAsia="zh-CN"/>
              </w:rPr>
            </w:pPr>
            <w:r>
              <w:rPr>
                <w:rFonts w:ascii="微软雅黑" w:eastAsia="微软雅黑" w:hAnsi="微软雅黑" w:hint="eastAsia"/>
                <w:lang w:eastAsia="zh-CN"/>
              </w:rPr>
              <w:t>文化动态、优秀文化案例、文化讲解、成果展示</w:t>
            </w:r>
          </w:p>
        </w:tc>
        <w:tc>
          <w:tcPr>
            <w:tcW w:w="1823" w:type="dxa"/>
            <w:tcBorders>
              <w:top w:val="single" w:sz="6" w:space="0" w:color="auto"/>
              <w:left w:val="single" w:sz="6" w:space="0" w:color="auto"/>
              <w:bottom w:val="single" w:sz="6" w:space="0" w:color="auto"/>
              <w:right w:val="single" w:sz="6" w:space="0" w:color="auto"/>
            </w:tcBorders>
            <w:shd w:val="clear" w:color="auto" w:fill="auto"/>
            <w:vAlign w:val="center"/>
          </w:tcPr>
          <w:p w14:paraId="65A03B05" w14:textId="77777777" w:rsidR="00570655" w:rsidRDefault="002456D4">
            <w:pPr>
              <w:snapToGrid w:val="0"/>
              <w:rPr>
                <w:rFonts w:ascii="微软雅黑" w:eastAsia="微软雅黑" w:hAnsi="微软雅黑"/>
                <w:lang w:eastAsia="zh-CN"/>
              </w:rPr>
            </w:pPr>
            <w:r>
              <w:rPr>
                <w:rFonts w:ascii="微软雅黑" w:eastAsia="微软雅黑" w:hAnsi="微软雅黑" w:hint="eastAsia"/>
                <w:lang w:eastAsia="zh-CN"/>
              </w:rPr>
              <w:t>提高客户公司文化认同度</w:t>
            </w:r>
          </w:p>
        </w:tc>
        <w:tc>
          <w:tcPr>
            <w:tcW w:w="2146" w:type="dxa"/>
            <w:tcBorders>
              <w:top w:val="single" w:sz="6" w:space="0" w:color="auto"/>
              <w:left w:val="single" w:sz="6" w:space="0" w:color="auto"/>
              <w:bottom w:val="single" w:sz="6" w:space="0" w:color="auto"/>
              <w:right w:val="double" w:sz="4" w:space="0" w:color="auto"/>
            </w:tcBorders>
            <w:shd w:val="clear" w:color="auto" w:fill="auto"/>
            <w:vAlign w:val="center"/>
          </w:tcPr>
          <w:p w14:paraId="4F051FF5" w14:textId="77777777" w:rsidR="00570655" w:rsidRDefault="002456D4">
            <w:pPr>
              <w:snapToGrid w:val="0"/>
              <w:jc w:val="center"/>
              <w:rPr>
                <w:rFonts w:ascii="微软雅黑" w:eastAsia="微软雅黑" w:hAnsi="微软雅黑"/>
                <w:lang w:eastAsia="zh-CN"/>
              </w:rPr>
            </w:pPr>
            <w:r>
              <w:rPr>
                <w:rFonts w:ascii="微软雅黑" w:eastAsia="微软雅黑" w:hAnsi="微软雅黑" w:hint="eastAsia"/>
                <w:lang w:eastAsia="zh-CN"/>
              </w:rPr>
              <w:t>满意度调查、企业文化认同等</w:t>
            </w:r>
          </w:p>
        </w:tc>
      </w:tr>
      <w:tr w:rsidR="00570655" w14:paraId="52C62134" w14:textId="77777777">
        <w:trPr>
          <w:trHeight w:val="840"/>
          <w:jc w:val="center"/>
        </w:trPr>
        <w:tc>
          <w:tcPr>
            <w:tcW w:w="438" w:type="dxa"/>
            <w:vMerge/>
            <w:tcBorders>
              <w:top w:val="single" w:sz="6" w:space="0" w:color="auto"/>
              <w:left w:val="double" w:sz="4" w:space="0" w:color="auto"/>
              <w:bottom w:val="single" w:sz="6" w:space="0" w:color="auto"/>
              <w:right w:val="single" w:sz="6" w:space="0" w:color="auto"/>
            </w:tcBorders>
            <w:shd w:val="clear" w:color="auto" w:fill="auto"/>
            <w:vAlign w:val="center"/>
          </w:tcPr>
          <w:p w14:paraId="4D0F04C7" w14:textId="77777777" w:rsidR="00570655" w:rsidRDefault="00570655">
            <w:pPr>
              <w:snapToGrid w:val="0"/>
              <w:rPr>
                <w:rFonts w:ascii="微软雅黑" w:eastAsia="微软雅黑" w:hAnsi="微软雅黑"/>
                <w:lang w:eastAsia="zh-CN"/>
              </w:rPr>
            </w:pPr>
          </w:p>
        </w:tc>
        <w:tc>
          <w:tcPr>
            <w:tcW w:w="524" w:type="dxa"/>
            <w:tcBorders>
              <w:top w:val="single" w:sz="6" w:space="0" w:color="auto"/>
              <w:left w:val="single" w:sz="6" w:space="0" w:color="auto"/>
              <w:bottom w:val="single" w:sz="6" w:space="0" w:color="auto"/>
              <w:right w:val="single" w:sz="6" w:space="0" w:color="auto"/>
            </w:tcBorders>
            <w:shd w:val="clear" w:color="auto" w:fill="auto"/>
            <w:vAlign w:val="center"/>
          </w:tcPr>
          <w:p w14:paraId="543715F1" w14:textId="77777777" w:rsidR="00570655" w:rsidRDefault="002456D4">
            <w:pPr>
              <w:snapToGrid w:val="0"/>
              <w:jc w:val="center"/>
              <w:rPr>
                <w:rFonts w:ascii="微软雅黑" w:eastAsia="微软雅黑" w:hAnsi="微软雅黑"/>
              </w:rPr>
            </w:pPr>
            <w:proofErr w:type="spellStart"/>
            <w:r>
              <w:rPr>
                <w:rFonts w:ascii="微软雅黑" w:eastAsia="微软雅黑" w:hAnsi="微软雅黑" w:hint="eastAsia"/>
              </w:rPr>
              <w:t>供方</w:t>
            </w:r>
            <w:proofErr w:type="spellEnd"/>
          </w:p>
        </w:tc>
        <w:tc>
          <w:tcPr>
            <w:tcW w:w="1840" w:type="dxa"/>
            <w:tcBorders>
              <w:top w:val="single" w:sz="6" w:space="0" w:color="auto"/>
              <w:left w:val="single" w:sz="6" w:space="0" w:color="auto"/>
              <w:bottom w:val="single" w:sz="6" w:space="0" w:color="auto"/>
              <w:right w:val="single" w:sz="6" w:space="0" w:color="auto"/>
            </w:tcBorders>
            <w:shd w:val="clear" w:color="auto" w:fill="auto"/>
            <w:vAlign w:val="center"/>
          </w:tcPr>
          <w:p w14:paraId="60519B9C" w14:textId="77777777" w:rsidR="00570655" w:rsidRDefault="002456D4">
            <w:pPr>
              <w:snapToGrid w:val="0"/>
              <w:rPr>
                <w:rFonts w:ascii="微软雅黑" w:eastAsia="微软雅黑" w:hAnsi="微软雅黑"/>
                <w:lang w:eastAsia="zh-CN"/>
              </w:rPr>
            </w:pPr>
            <w:proofErr w:type="gramStart"/>
            <w:r>
              <w:rPr>
                <w:rFonts w:ascii="微软雅黑" w:eastAsia="微软雅黑" w:hAnsi="微软雅黑" w:hint="eastAsia"/>
                <w:lang w:eastAsia="zh-CN"/>
              </w:rPr>
              <w:t>微信公众号</w:t>
            </w:r>
            <w:proofErr w:type="gramEnd"/>
            <w:r>
              <w:rPr>
                <w:rFonts w:ascii="微软雅黑" w:eastAsia="微软雅黑" w:hAnsi="微软雅黑" w:hint="eastAsia"/>
                <w:lang w:eastAsia="zh-CN"/>
              </w:rPr>
              <w:t>、供应商会等</w:t>
            </w:r>
          </w:p>
        </w:tc>
        <w:tc>
          <w:tcPr>
            <w:tcW w:w="2475" w:type="dxa"/>
            <w:tcBorders>
              <w:top w:val="single" w:sz="6" w:space="0" w:color="auto"/>
              <w:left w:val="single" w:sz="6" w:space="0" w:color="auto"/>
              <w:bottom w:val="single" w:sz="6" w:space="0" w:color="auto"/>
              <w:right w:val="single" w:sz="6" w:space="0" w:color="auto"/>
            </w:tcBorders>
            <w:shd w:val="clear" w:color="auto" w:fill="auto"/>
            <w:vAlign w:val="center"/>
          </w:tcPr>
          <w:p w14:paraId="35CBA071" w14:textId="77777777" w:rsidR="00570655" w:rsidRDefault="002456D4">
            <w:pPr>
              <w:snapToGrid w:val="0"/>
              <w:rPr>
                <w:rFonts w:ascii="微软雅黑" w:eastAsia="微软雅黑" w:hAnsi="微软雅黑"/>
              </w:rPr>
            </w:pPr>
            <w:proofErr w:type="spellStart"/>
            <w:r>
              <w:rPr>
                <w:rFonts w:ascii="微软雅黑" w:eastAsia="微软雅黑" w:hAnsi="微软雅黑" w:hint="eastAsia"/>
              </w:rPr>
              <w:t>质量文化、效率文化</w:t>
            </w:r>
            <w:proofErr w:type="spellEnd"/>
          </w:p>
        </w:tc>
        <w:tc>
          <w:tcPr>
            <w:tcW w:w="1823" w:type="dxa"/>
            <w:tcBorders>
              <w:top w:val="single" w:sz="6" w:space="0" w:color="auto"/>
              <w:left w:val="single" w:sz="6" w:space="0" w:color="auto"/>
              <w:bottom w:val="single" w:sz="6" w:space="0" w:color="auto"/>
              <w:right w:val="single" w:sz="6" w:space="0" w:color="auto"/>
            </w:tcBorders>
            <w:shd w:val="clear" w:color="auto" w:fill="auto"/>
            <w:vAlign w:val="center"/>
          </w:tcPr>
          <w:p w14:paraId="5FD6D0B0" w14:textId="77777777" w:rsidR="00570655" w:rsidRDefault="002456D4">
            <w:pPr>
              <w:snapToGrid w:val="0"/>
              <w:rPr>
                <w:rFonts w:ascii="微软雅黑" w:eastAsia="微软雅黑" w:hAnsi="微软雅黑"/>
              </w:rPr>
            </w:pPr>
            <w:proofErr w:type="spellStart"/>
            <w:r>
              <w:rPr>
                <w:rFonts w:ascii="微软雅黑" w:eastAsia="微软雅黑" w:hAnsi="微软雅黑" w:hint="eastAsia"/>
              </w:rPr>
              <w:t>质量承诺书的签订</w:t>
            </w:r>
            <w:proofErr w:type="spellEnd"/>
          </w:p>
        </w:tc>
        <w:tc>
          <w:tcPr>
            <w:tcW w:w="2146" w:type="dxa"/>
            <w:tcBorders>
              <w:top w:val="single" w:sz="6" w:space="0" w:color="auto"/>
              <w:left w:val="single" w:sz="6" w:space="0" w:color="auto"/>
              <w:bottom w:val="single" w:sz="6" w:space="0" w:color="auto"/>
              <w:right w:val="double" w:sz="4" w:space="0" w:color="auto"/>
            </w:tcBorders>
            <w:shd w:val="clear" w:color="auto" w:fill="auto"/>
            <w:vAlign w:val="center"/>
          </w:tcPr>
          <w:p w14:paraId="4F10CE46" w14:textId="77777777" w:rsidR="00570655" w:rsidRDefault="002456D4">
            <w:pPr>
              <w:snapToGrid w:val="0"/>
              <w:jc w:val="center"/>
              <w:rPr>
                <w:rFonts w:ascii="微软雅黑" w:eastAsia="微软雅黑" w:hAnsi="微软雅黑"/>
                <w:lang w:eastAsia="zh-CN"/>
              </w:rPr>
            </w:pPr>
            <w:r>
              <w:rPr>
                <w:rFonts w:ascii="微软雅黑" w:eastAsia="微软雅黑" w:hAnsi="微软雅黑" w:hint="eastAsia"/>
                <w:lang w:eastAsia="zh-CN"/>
              </w:rPr>
              <w:t>提高交付效率和质量、文化落地情况和效果</w:t>
            </w:r>
          </w:p>
        </w:tc>
      </w:tr>
      <w:tr w:rsidR="00570655" w14:paraId="46CE6E72" w14:textId="77777777">
        <w:trPr>
          <w:trHeight w:val="20"/>
          <w:jc w:val="center"/>
        </w:trPr>
        <w:tc>
          <w:tcPr>
            <w:tcW w:w="438" w:type="dxa"/>
            <w:vMerge/>
            <w:tcBorders>
              <w:top w:val="single" w:sz="6" w:space="0" w:color="auto"/>
              <w:left w:val="double" w:sz="4" w:space="0" w:color="auto"/>
              <w:bottom w:val="single" w:sz="6" w:space="0" w:color="auto"/>
              <w:right w:val="single" w:sz="6" w:space="0" w:color="auto"/>
            </w:tcBorders>
            <w:shd w:val="clear" w:color="auto" w:fill="auto"/>
            <w:vAlign w:val="center"/>
          </w:tcPr>
          <w:p w14:paraId="15F4B690" w14:textId="77777777" w:rsidR="00570655" w:rsidRDefault="00570655">
            <w:pPr>
              <w:snapToGrid w:val="0"/>
              <w:rPr>
                <w:rFonts w:ascii="微软雅黑" w:eastAsia="微软雅黑" w:hAnsi="微软雅黑"/>
                <w:lang w:eastAsia="zh-CN"/>
              </w:rPr>
            </w:pPr>
          </w:p>
        </w:tc>
        <w:tc>
          <w:tcPr>
            <w:tcW w:w="524" w:type="dxa"/>
            <w:tcBorders>
              <w:top w:val="single" w:sz="6" w:space="0" w:color="auto"/>
              <w:left w:val="single" w:sz="6" w:space="0" w:color="auto"/>
              <w:bottom w:val="single" w:sz="6" w:space="0" w:color="auto"/>
              <w:right w:val="single" w:sz="6" w:space="0" w:color="auto"/>
            </w:tcBorders>
            <w:shd w:val="clear" w:color="auto" w:fill="auto"/>
            <w:vAlign w:val="center"/>
          </w:tcPr>
          <w:p w14:paraId="680C70A7" w14:textId="77777777" w:rsidR="00570655" w:rsidRDefault="002456D4">
            <w:pPr>
              <w:snapToGrid w:val="0"/>
              <w:jc w:val="center"/>
              <w:rPr>
                <w:rFonts w:ascii="微软雅黑" w:eastAsia="微软雅黑" w:hAnsi="微软雅黑"/>
              </w:rPr>
            </w:pPr>
            <w:proofErr w:type="spellStart"/>
            <w:r>
              <w:rPr>
                <w:rFonts w:ascii="微软雅黑" w:eastAsia="微软雅黑" w:hAnsi="微软雅黑" w:hint="eastAsia"/>
              </w:rPr>
              <w:t>股东</w:t>
            </w:r>
            <w:proofErr w:type="spellEnd"/>
          </w:p>
        </w:tc>
        <w:tc>
          <w:tcPr>
            <w:tcW w:w="1840" w:type="dxa"/>
            <w:tcBorders>
              <w:top w:val="single" w:sz="6" w:space="0" w:color="auto"/>
              <w:left w:val="single" w:sz="6" w:space="0" w:color="auto"/>
              <w:bottom w:val="single" w:sz="6" w:space="0" w:color="auto"/>
              <w:right w:val="single" w:sz="6" w:space="0" w:color="auto"/>
            </w:tcBorders>
            <w:shd w:val="clear" w:color="auto" w:fill="auto"/>
            <w:vAlign w:val="center"/>
          </w:tcPr>
          <w:p w14:paraId="404A954D" w14:textId="77777777" w:rsidR="00570655" w:rsidRDefault="002456D4">
            <w:pPr>
              <w:snapToGrid w:val="0"/>
              <w:rPr>
                <w:rFonts w:ascii="微软雅黑" w:eastAsia="微软雅黑" w:hAnsi="微软雅黑"/>
                <w:lang w:eastAsia="zh-CN"/>
              </w:rPr>
            </w:pPr>
            <w:r>
              <w:rPr>
                <w:rFonts w:ascii="微软雅黑" w:eastAsia="微软雅黑" w:hAnsi="微软雅黑" w:hint="eastAsia"/>
                <w:lang w:eastAsia="zh-CN"/>
              </w:rPr>
              <w:t>、</w:t>
            </w:r>
            <w:proofErr w:type="gramStart"/>
            <w:r>
              <w:rPr>
                <w:rFonts w:ascii="微软雅黑" w:eastAsia="微软雅黑" w:hAnsi="微软雅黑" w:hint="eastAsia"/>
                <w:lang w:eastAsia="zh-CN"/>
              </w:rPr>
              <w:t>微信公众号</w:t>
            </w:r>
            <w:proofErr w:type="gramEnd"/>
            <w:r>
              <w:rPr>
                <w:rFonts w:ascii="微软雅黑" w:eastAsia="微软雅黑" w:hAnsi="微软雅黑" w:hint="eastAsia"/>
                <w:lang w:eastAsia="zh-CN"/>
              </w:rPr>
              <w:t>、股东会等</w:t>
            </w:r>
          </w:p>
        </w:tc>
        <w:tc>
          <w:tcPr>
            <w:tcW w:w="2475" w:type="dxa"/>
            <w:tcBorders>
              <w:top w:val="single" w:sz="6" w:space="0" w:color="auto"/>
              <w:left w:val="single" w:sz="6" w:space="0" w:color="auto"/>
              <w:bottom w:val="single" w:sz="6" w:space="0" w:color="auto"/>
              <w:right w:val="single" w:sz="6" w:space="0" w:color="auto"/>
            </w:tcBorders>
            <w:shd w:val="clear" w:color="auto" w:fill="auto"/>
            <w:vAlign w:val="center"/>
          </w:tcPr>
          <w:p w14:paraId="084E94A0" w14:textId="77777777" w:rsidR="00570655" w:rsidRDefault="002456D4">
            <w:pPr>
              <w:snapToGrid w:val="0"/>
              <w:rPr>
                <w:rFonts w:ascii="微软雅黑" w:eastAsia="微软雅黑" w:hAnsi="微软雅黑"/>
                <w:lang w:eastAsia="zh-CN"/>
              </w:rPr>
            </w:pPr>
            <w:r>
              <w:rPr>
                <w:rFonts w:ascii="微软雅黑" w:eastAsia="微软雅黑" w:hAnsi="微软雅黑" w:hint="eastAsia"/>
                <w:lang w:eastAsia="zh-CN"/>
              </w:rPr>
              <w:t>企业使命、</w:t>
            </w:r>
            <w:proofErr w:type="gramStart"/>
            <w:r>
              <w:rPr>
                <w:rFonts w:ascii="微软雅黑" w:eastAsia="微软雅黑" w:hAnsi="微软雅黑" w:hint="eastAsia"/>
                <w:lang w:eastAsia="zh-CN"/>
              </w:rPr>
              <w:t>企业愿景</w:t>
            </w:r>
            <w:proofErr w:type="gramEnd"/>
          </w:p>
        </w:tc>
        <w:tc>
          <w:tcPr>
            <w:tcW w:w="1823" w:type="dxa"/>
            <w:tcBorders>
              <w:top w:val="single" w:sz="6" w:space="0" w:color="auto"/>
              <w:left w:val="single" w:sz="6" w:space="0" w:color="auto"/>
              <w:bottom w:val="single" w:sz="6" w:space="0" w:color="auto"/>
              <w:right w:val="single" w:sz="6" w:space="0" w:color="auto"/>
            </w:tcBorders>
            <w:shd w:val="clear" w:color="auto" w:fill="auto"/>
            <w:vAlign w:val="center"/>
          </w:tcPr>
          <w:p w14:paraId="49A875F2" w14:textId="77777777" w:rsidR="00570655" w:rsidRDefault="002456D4">
            <w:pPr>
              <w:snapToGrid w:val="0"/>
              <w:rPr>
                <w:rFonts w:ascii="微软雅黑" w:eastAsia="微软雅黑" w:hAnsi="微软雅黑"/>
                <w:lang w:eastAsia="zh-CN"/>
              </w:rPr>
            </w:pPr>
            <w:r>
              <w:rPr>
                <w:rFonts w:ascii="微软雅黑" w:eastAsia="微软雅黑" w:hAnsi="微软雅黑" w:hint="eastAsia"/>
                <w:lang w:eastAsia="zh-CN"/>
              </w:rPr>
              <w:t>投资交流活动、文化之旅</w:t>
            </w:r>
          </w:p>
        </w:tc>
        <w:tc>
          <w:tcPr>
            <w:tcW w:w="2146" w:type="dxa"/>
            <w:tcBorders>
              <w:top w:val="single" w:sz="6" w:space="0" w:color="auto"/>
              <w:left w:val="single" w:sz="6" w:space="0" w:color="auto"/>
              <w:bottom w:val="single" w:sz="6" w:space="0" w:color="auto"/>
              <w:right w:val="double" w:sz="4" w:space="0" w:color="auto"/>
            </w:tcBorders>
            <w:shd w:val="clear" w:color="auto" w:fill="auto"/>
            <w:vAlign w:val="center"/>
          </w:tcPr>
          <w:p w14:paraId="5EC1AB1D" w14:textId="77777777" w:rsidR="00570655" w:rsidRDefault="002456D4">
            <w:pPr>
              <w:snapToGrid w:val="0"/>
              <w:jc w:val="center"/>
              <w:rPr>
                <w:rFonts w:ascii="微软雅黑" w:eastAsia="微软雅黑" w:hAnsi="微软雅黑"/>
                <w:lang w:eastAsia="zh-CN"/>
              </w:rPr>
            </w:pPr>
            <w:r>
              <w:rPr>
                <w:rFonts w:ascii="微软雅黑" w:eastAsia="微软雅黑" w:hAnsi="微软雅黑" w:hint="eastAsia"/>
                <w:lang w:eastAsia="zh-CN"/>
              </w:rPr>
              <w:t>股东认可、投资交流频次</w:t>
            </w:r>
          </w:p>
        </w:tc>
      </w:tr>
      <w:tr w:rsidR="00570655" w14:paraId="1FEF21E9" w14:textId="77777777">
        <w:trPr>
          <w:trHeight w:val="20"/>
          <w:jc w:val="center"/>
        </w:trPr>
        <w:tc>
          <w:tcPr>
            <w:tcW w:w="438" w:type="dxa"/>
            <w:vMerge/>
            <w:tcBorders>
              <w:top w:val="single" w:sz="6" w:space="0" w:color="auto"/>
              <w:left w:val="double" w:sz="4" w:space="0" w:color="auto"/>
              <w:bottom w:val="double" w:sz="4" w:space="0" w:color="auto"/>
              <w:right w:val="single" w:sz="6" w:space="0" w:color="auto"/>
            </w:tcBorders>
            <w:shd w:val="clear" w:color="auto" w:fill="auto"/>
            <w:vAlign w:val="center"/>
          </w:tcPr>
          <w:p w14:paraId="786FEF5E" w14:textId="77777777" w:rsidR="00570655" w:rsidRDefault="00570655">
            <w:pPr>
              <w:snapToGrid w:val="0"/>
              <w:rPr>
                <w:rFonts w:ascii="微软雅黑" w:eastAsia="微软雅黑" w:hAnsi="微软雅黑"/>
                <w:lang w:eastAsia="zh-CN"/>
              </w:rPr>
            </w:pPr>
          </w:p>
        </w:tc>
        <w:tc>
          <w:tcPr>
            <w:tcW w:w="524" w:type="dxa"/>
            <w:tcBorders>
              <w:top w:val="single" w:sz="6" w:space="0" w:color="auto"/>
              <w:left w:val="single" w:sz="6" w:space="0" w:color="auto"/>
              <w:bottom w:val="double" w:sz="4" w:space="0" w:color="auto"/>
              <w:right w:val="single" w:sz="6" w:space="0" w:color="auto"/>
            </w:tcBorders>
            <w:shd w:val="clear" w:color="auto" w:fill="auto"/>
            <w:vAlign w:val="center"/>
          </w:tcPr>
          <w:p w14:paraId="793ECED3" w14:textId="77777777" w:rsidR="00570655" w:rsidRDefault="002456D4">
            <w:pPr>
              <w:snapToGrid w:val="0"/>
              <w:jc w:val="center"/>
              <w:rPr>
                <w:rFonts w:ascii="微软雅黑" w:eastAsia="微软雅黑" w:hAnsi="微软雅黑"/>
              </w:rPr>
            </w:pPr>
            <w:proofErr w:type="spellStart"/>
            <w:r>
              <w:rPr>
                <w:rFonts w:ascii="微软雅黑" w:eastAsia="微软雅黑" w:hAnsi="微软雅黑" w:hint="eastAsia"/>
              </w:rPr>
              <w:t>社会</w:t>
            </w:r>
            <w:proofErr w:type="spellEnd"/>
          </w:p>
        </w:tc>
        <w:tc>
          <w:tcPr>
            <w:tcW w:w="1840" w:type="dxa"/>
            <w:tcBorders>
              <w:top w:val="single" w:sz="6" w:space="0" w:color="auto"/>
              <w:left w:val="single" w:sz="6" w:space="0" w:color="auto"/>
              <w:bottom w:val="double" w:sz="4" w:space="0" w:color="auto"/>
              <w:right w:val="single" w:sz="6" w:space="0" w:color="auto"/>
            </w:tcBorders>
            <w:shd w:val="clear" w:color="auto" w:fill="auto"/>
            <w:vAlign w:val="center"/>
          </w:tcPr>
          <w:p w14:paraId="79916138" w14:textId="77777777" w:rsidR="00570655" w:rsidRDefault="002456D4">
            <w:pPr>
              <w:snapToGrid w:val="0"/>
              <w:rPr>
                <w:rFonts w:ascii="微软雅黑" w:eastAsia="微软雅黑" w:hAnsi="微软雅黑"/>
                <w:lang w:eastAsia="zh-CN"/>
              </w:rPr>
            </w:pPr>
            <w:r>
              <w:rPr>
                <w:rFonts w:ascii="微软雅黑" w:eastAsia="微软雅黑" w:hAnsi="微软雅黑" w:hint="eastAsia"/>
                <w:lang w:eastAsia="zh-CN"/>
              </w:rPr>
              <w:t>文化交流、企业文化交流等</w:t>
            </w:r>
          </w:p>
        </w:tc>
        <w:tc>
          <w:tcPr>
            <w:tcW w:w="2475" w:type="dxa"/>
            <w:tcBorders>
              <w:top w:val="single" w:sz="6" w:space="0" w:color="auto"/>
              <w:left w:val="single" w:sz="6" w:space="0" w:color="auto"/>
              <w:bottom w:val="double" w:sz="4" w:space="0" w:color="auto"/>
              <w:right w:val="single" w:sz="6" w:space="0" w:color="auto"/>
            </w:tcBorders>
            <w:shd w:val="clear" w:color="auto" w:fill="auto"/>
            <w:vAlign w:val="center"/>
          </w:tcPr>
          <w:p w14:paraId="594BA930" w14:textId="77777777" w:rsidR="00570655" w:rsidRDefault="002456D4">
            <w:pPr>
              <w:snapToGrid w:val="0"/>
              <w:rPr>
                <w:rFonts w:ascii="微软雅黑" w:eastAsia="微软雅黑" w:hAnsi="微软雅黑"/>
                <w:lang w:eastAsia="zh-CN"/>
              </w:rPr>
            </w:pPr>
            <w:r>
              <w:rPr>
                <w:rFonts w:ascii="微软雅黑" w:eastAsia="微软雅黑" w:hAnsi="微软雅黑" w:hint="eastAsia"/>
                <w:lang w:eastAsia="zh-CN"/>
              </w:rPr>
              <w:t>社会贡献、企业使命、企业愿景、党建文化</w:t>
            </w:r>
          </w:p>
        </w:tc>
        <w:tc>
          <w:tcPr>
            <w:tcW w:w="1823" w:type="dxa"/>
            <w:tcBorders>
              <w:top w:val="single" w:sz="6" w:space="0" w:color="auto"/>
              <w:left w:val="single" w:sz="6" w:space="0" w:color="auto"/>
              <w:bottom w:val="double" w:sz="4" w:space="0" w:color="auto"/>
              <w:right w:val="single" w:sz="6" w:space="0" w:color="auto"/>
            </w:tcBorders>
            <w:shd w:val="clear" w:color="auto" w:fill="auto"/>
            <w:vAlign w:val="center"/>
          </w:tcPr>
          <w:p w14:paraId="46A67C6A" w14:textId="77777777" w:rsidR="00570655" w:rsidRDefault="002456D4">
            <w:pPr>
              <w:snapToGrid w:val="0"/>
              <w:rPr>
                <w:rFonts w:ascii="微软雅黑" w:eastAsia="微软雅黑" w:hAnsi="微软雅黑"/>
                <w:lang w:eastAsia="zh-CN"/>
              </w:rPr>
            </w:pPr>
            <w:r>
              <w:rPr>
                <w:rFonts w:ascii="微软雅黑" w:eastAsia="微软雅黑" w:hAnsi="微软雅黑" w:hint="eastAsia"/>
                <w:lang w:eastAsia="zh-CN"/>
              </w:rPr>
              <w:t>文化之旅、党建文化访问、企业文化访问</w:t>
            </w:r>
          </w:p>
        </w:tc>
        <w:tc>
          <w:tcPr>
            <w:tcW w:w="2146" w:type="dxa"/>
            <w:tcBorders>
              <w:top w:val="single" w:sz="6" w:space="0" w:color="auto"/>
              <w:left w:val="single" w:sz="6" w:space="0" w:color="auto"/>
              <w:bottom w:val="double" w:sz="4" w:space="0" w:color="auto"/>
              <w:right w:val="double" w:sz="4" w:space="0" w:color="auto"/>
            </w:tcBorders>
            <w:shd w:val="clear" w:color="auto" w:fill="auto"/>
            <w:vAlign w:val="center"/>
          </w:tcPr>
          <w:p w14:paraId="7BFFD083" w14:textId="77777777" w:rsidR="00570655" w:rsidRDefault="002456D4">
            <w:pPr>
              <w:snapToGrid w:val="0"/>
              <w:jc w:val="center"/>
              <w:rPr>
                <w:rFonts w:ascii="微软雅黑" w:eastAsia="微软雅黑" w:hAnsi="微软雅黑"/>
                <w:lang w:eastAsia="zh-CN"/>
              </w:rPr>
            </w:pPr>
            <w:r>
              <w:rPr>
                <w:rFonts w:ascii="微软雅黑" w:eastAsia="微软雅黑" w:hAnsi="微软雅黑" w:hint="eastAsia"/>
                <w:lang w:eastAsia="zh-CN"/>
              </w:rPr>
              <w:t>提升社会知名度、交流接待数量</w:t>
            </w:r>
          </w:p>
        </w:tc>
      </w:tr>
    </w:tbl>
    <w:p w14:paraId="33F4A5E9" w14:textId="77777777" w:rsidR="00570655" w:rsidRDefault="002456D4">
      <w:pPr>
        <w:spacing w:beforeLines="100" w:before="240" w:line="360" w:lineRule="auto"/>
        <w:jc w:val="both"/>
        <w:rPr>
          <w:rFonts w:ascii="宋体" w:cs="Arial"/>
          <w:b/>
          <w:bCs/>
          <w:sz w:val="24"/>
          <w:szCs w:val="24"/>
          <w:lang w:eastAsia="zh-CN"/>
        </w:rPr>
      </w:pPr>
      <w:r>
        <w:rPr>
          <w:rFonts w:ascii="宋体" w:hAnsi="宋体"/>
          <w:b/>
          <w:bCs/>
          <w:sz w:val="24"/>
          <w:szCs w:val="24"/>
          <w:lang w:eastAsia="zh-CN"/>
        </w:rPr>
        <w:t>3.3</w:t>
      </w:r>
      <w:r>
        <w:rPr>
          <w:rFonts w:ascii="宋体" w:hAnsi="宋体" w:cs="Arial" w:hint="eastAsia"/>
          <w:b/>
          <w:bCs/>
          <w:sz w:val="24"/>
          <w:szCs w:val="24"/>
          <w:lang w:eastAsia="zh-CN"/>
        </w:rPr>
        <w:t>营造诚信守法环境</w:t>
      </w:r>
    </w:p>
    <w:p w14:paraId="4B8DB34F" w14:textId="77777777" w:rsidR="00570655" w:rsidRDefault="002456D4">
      <w:pPr>
        <w:spacing w:line="360" w:lineRule="auto"/>
        <w:ind w:firstLineChars="200" w:firstLine="480"/>
        <w:jc w:val="both"/>
        <w:rPr>
          <w:rFonts w:ascii="宋体"/>
          <w:sz w:val="24"/>
          <w:szCs w:val="24"/>
          <w:lang w:eastAsia="zh-CN"/>
        </w:rPr>
      </w:pPr>
      <w:r>
        <w:rPr>
          <w:rFonts w:ascii="宋体" w:hAnsi="宋体"/>
          <w:sz w:val="24"/>
          <w:szCs w:val="24"/>
          <w:lang w:eastAsia="zh-CN"/>
        </w:rPr>
        <w:t>3.3.1</w:t>
      </w:r>
      <w:r>
        <w:rPr>
          <w:rFonts w:ascii="宋体" w:hAnsi="宋体" w:hint="eastAsia"/>
          <w:sz w:val="24"/>
          <w:szCs w:val="24"/>
          <w:lang w:eastAsia="zh-CN"/>
        </w:rPr>
        <w:t>恪守诚信</w:t>
      </w:r>
    </w:p>
    <w:p w14:paraId="1624CB79" w14:textId="77777777" w:rsidR="00570655" w:rsidRDefault="002456D4">
      <w:pPr>
        <w:spacing w:line="360" w:lineRule="auto"/>
        <w:ind w:firstLineChars="200" w:firstLine="480"/>
        <w:jc w:val="both"/>
        <w:rPr>
          <w:rFonts w:ascii="宋体" w:hAnsi="宋体"/>
          <w:sz w:val="24"/>
          <w:szCs w:val="24"/>
          <w:lang w:eastAsia="zh-CN"/>
        </w:rPr>
      </w:pPr>
      <w:r>
        <w:rPr>
          <w:rFonts w:ascii="宋体" w:hAnsi="宋体" w:hint="eastAsia"/>
          <w:sz w:val="24"/>
          <w:szCs w:val="24"/>
          <w:lang w:eastAsia="zh-CN"/>
        </w:rPr>
        <w:t>公司恪守商业道德，坚持诚信经营和公平竞争原则。公司从多年的经营实践中总结提炼的价值观就是“诚信、敬业、务实、创新”，并以此为准绳奉行不止，高层领导带头学习《公司法》、《产品质量法》、《环境保护法》、《劳动法》等法律法规培养对客户讲诚信，重合同，守信用；对社会讲诚信，守公德，行公益的行为准则。针对销售业务，公司从不违约，也从不因为价格、质量、交货期、收付款等问题与客商发生过纠纷，深受国</w:t>
      </w:r>
      <w:r>
        <w:rPr>
          <w:rFonts w:ascii="宋体" w:hAnsi="宋体" w:hint="eastAsia"/>
          <w:sz w:val="24"/>
          <w:szCs w:val="24"/>
          <w:lang w:eastAsia="zh-CN"/>
        </w:rPr>
        <w:lastRenderedPageBreak/>
        <w:t>内外客户的信赖。</w:t>
      </w:r>
    </w:p>
    <w:p w14:paraId="1C9E9868" w14:textId="77777777" w:rsidR="00570655" w:rsidRDefault="002456D4">
      <w:pPr>
        <w:spacing w:line="360" w:lineRule="auto"/>
        <w:ind w:firstLineChars="200" w:firstLine="480"/>
        <w:jc w:val="both"/>
        <w:rPr>
          <w:rFonts w:ascii="宋体"/>
          <w:sz w:val="24"/>
          <w:szCs w:val="24"/>
          <w:lang w:eastAsia="zh-CN"/>
        </w:rPr>
      </w:pPr>
      <w:r>
        <w:rPr>
          <w:rFonts w:ascii="宋体" w:hAnsi="宋体"/>
          <w:sz w:val="24"/>
          <w:szCs w:val="24"/>
          <w:lang w:eastAsia="zh-CN"/>
        </w:rPr>
        <w:t>3.3.2</w:t>
      </w:r>
      <w:r>
        <w:rPr>
          <w:rFonts w:ascii="宋体" w:hAnsi="宋体" w:hint="eastAsia"/>
          <w:sz w:val="24"/>
          <w:szCs w:val="24"/>
          <w:lang w:eastAsia="zh-CN"/>
        </w:rPr>
        <w:t>遵纪守法</w:t>
      </w:r>
    </w:p>
    <w:p w14:paraId="0B499125" w14:textId="77777777" w:rsidR="00570655" w:rsidRDefault="002456D4">
      <w:pPr>
        <w:spacing w:line="360" w:lineRule="auto"/>
        <w:ind w:firstLineChars="200" w:firstLine="480"/>
        <w:jc w:val="both"/>
        <w:rPr>
          <w:rFonts w:ascii="宋体" w:hAnsi="宋体"/>
          <w:sz w:val="24"/>
          <w:szCs w:val="24"/>
          <w:lang w:eastAsia="zh-CN"/>
        </w:rPr>
      </w:pPr>
      <w:r>
        <w:rPr>
          <w:rFonts w:ascii="宋体" w:hAnsi="宋体" w:hint="eastAsia"/>
          <w:sz w:val="24"/>
          <w:szCs w:val="24"/>
          <w:lang w:eastAsia="zh-CN"/>
        </w:rPr>
        <w:t>公司高</w:t>
      </w:r>
      <w:proofErr w:type="gramStart"/>
      <w:r>
        <w:rPr>
          <w:rFonts w:ascii="宋体" w:hAnsi="宋体" w:hint="eastAsia"/>
          <w:sz w:val="24"/>
          <w:szCs w:val="24"/>
          <w:lang w:eastAsia="zh-CN"/>
        </w:rPr>
        <w:t>管带头</w:t>
      </w:r>
      <w:proofErr w:type="gramEnd"/>
      <w:r>
        <w:rPr>
          <w:rFonts w:ascii="宋体" w:hAnsi="宋体" w:hint="eastAsia"/>
          <w:sz w:val="24"/>
          <w:szCs w:val="24"/>
          <w:lang w:eastAsia="zh-CN"/>
        </w:rPr>
        <w:t>认真学习《公司法》、《</w:t>
      </w:r>
      <w:r>
        <w:rPr>
          <w:rFonts w:ascii="宋体" w:hAnsi="宋体" w:hint="eastAsia"/>
          <w:sz w:val="24"/>
          <w:szCs w:val="24"/>
          <w:lang w:eastAsia="zh-CN"/>
        </w:rPr>
        <w:t>民法典</w:t>
      </w:r>
      <w:r>
        <w:rPr>
          <w:rFonts w:ascii="宋体" w:hAnsi="宋体" w:hint="eastAsia"/>
          <w:sz w:val="24"/>
          <w:szCs w:val="24"/>
          <w:lang w:eastAsia="zh-CN"/>
        </w:rPr>
        <w:t>》、</w:t>
      </w:r>
      <w:r>
        <w:rPr>
          <w:rFonts w:ascii="宋体" w:hAnsi="宋体"/>
          <w:sz w:val="24"/>
          <w:szCs w:val="24"/>
          <w:lang w:eastAsia="zh-CN"/>
        </w:rPr>
        <w:t>《产品质量法》、《安全生产法》</w:t>
      </w:r>
      <w:r>
        <w:rPr>
          <w:rFonts w:ascii="宋体" w:hAnsi="宋体" w:hint="eastAsia"/>
          <w:sz w:val="24"/>
          <w:szCs w:val="24"/>
          <w:lang w:eastAsia="zh-CN"/>
        </w:rPr>
        <w:t>等有关法律，在</w:t>
      </w:r>
      <w:r>
        <w:rPr>
          <w:rFonts w:ascii="宋体" w:hAnsi="宋体" w:hint="eastAsia"/>
          <w:sz w:val="24"/>
          <w:szCs w:val="24"/>
          <w:lang w:eastAsia="zh-CN"/>
        </w:rPr>
        <w:t>国家规定的法令、规章、制度范围内进行生产经营活动，遵守企业的章程、决议、制度，并通过签订保密协议、竞业协议、授权代理职务协议等方式，</w:t>
      </w:r>
      <w:r>
        <w:rPr>
          <w:rFonts w:ascii="宋体" w:hAnsi="宋体"/>
          <w:sz w:val="24"/>
          <w:szCs w:val="24"/>
          <w:lang w:eastAsia="zh-CN"/>
        </w:rPr>
        <w:t>坚持合法经营，依法纳税，诚信为本，</w:t>
      </w:r>
      <w:r>
        <w:rPr>
          <w:rFonts w:ascii="宋体" w:hAnsi="宋体" w:hint="eastAsia"/>
          <w:sz w:val="24"/>
          <w:szCs w:val="24"/>
          <w:lang w:eastAsia="zh-CN"/>
        </w:rPr>
        <w:t>一切活动遵守中国的法律、法令和有关条例规定。</w:t>
      </w:r>
    </w:p>
    <w:p w14:paraId="2051F73C" w14:textId="77777777" w:rsidR="00570655" w:rsidRDefault="002456D4">
      <w:pPr>
        <w:spacing w:line="360" w:lineRule="auto"/>
        <w:ind w:firstLineChars="200" w:firstLine="480"/>
        <w:rPr>
          <w:rFonts w:ascii="宋体" w:hAnsi="宋体"/>
          <w:sz w:val="24"/>
          <w:szCs w:val="24"/>
          <w:lang w:eastAsia="zh-CN"/>
        </w:rPr>
      </w:pPr>
      <w:r>
        <w:rPr>
          <w:rFonts w:ascii="宋体" w:hAnsi="宋体" w:hint="eastAsia"/>
          <w:sz w:val="24"/>
          <w:szCs w:val="24"/>
          <w:lang w:eastAsia="zh-CN"/>
        </w:rPr>
        <w:t>公司认真贯彻执行《劳动法》等国家相关法律法规，依法与所有员工签订劳动合同，成立了完善的工会组织，积极保障员工权益，并将涉及员工利益的薪酬、劳动安全、社会保险与福利、职业培训等内容进行具体规定，定期组织体检及健康培训，有效维护了员工的合法权益。公司导入职业安全健康体系认证，通过对公司的生产和管理活动进</w:t>
      </w:r>
      <w:r>
        <w:rPr>
          <w:rFonts w:ascii="宋体" w:hAnsi="宋体" w:hint="eastAsia"/>
          <w:sz w:val="24"/>
          <w:szCs w:val="24"/>
          <w:lang w:eastAsia="zh-CN"/>
        </w:rPr>
        <w:t>行有效控制，针对人的不安全行为和</w:t>
      </w:r>
      <w:proofErr w:type="gramStart"/>
      <w:r>
        <w:rPr>
          <w:rFonts w:ascii="宋体" w:hAnsi="宋体" w:hint="eastAsia"/>
          <w:sz w:val="24"/>
          <w:szCs w:val="24"/>
          <w:lang w:eastAsia="zh-CN"/>
        </w:rPr>
        <w:t>物的</w:t>
      </w:r>
      <w:proofErr w:type="gramEnd"/>
      <w:r>
        <w:rPr>
          <w:rFonts w:ascii="宋体" w:hAnsi="宋体" w:hint="eastAsia"/>
          <w:sz w:val="24"/>
          <w:szCs w:val="24"/>
          <w:lang w:eastAsia="zh-CN"/>
        </w:rPr>
        <w:t>不安全状态及企业管理的缺陷等进行全员、全过程的安全管理，并积极组织开展“</w:t>
      </w:r>
      <w:r>
        <w:rPr>
          <w:rFonts w:ascii="宋体" w:hAnsi="宋体" w:hint="eastAsia"/>
          <w:sz w:val="24"/>
          <w:szCs w:val="24"/>
          <w:lang w:eastAsia="zh-CN"/>
        </w:rPr>
        <w:t>7</w:t>
      </w:r>
      <w:r>
        <w:rPr>
          <w:rFonts w:ascii="宋体" w:hAnsi="宋体"/>
          <w:sz w:val="24"/>
          <w:szCs w:val="24"/>
          <w:lang w:eastAsia="zh-CN"/>
        </w:rPr>
        <w:t>S</w:t>
      </w:r>
      <w:r>
        <w:rPr>
          <w:rFonts w:ascii="宋体" w:hAnsi="宋体" w:hint="eastAsia"/>
          <w:sz w:val="24"/>
          <w:szCs w:val="24"/>
          <w:lang w:eastAsia="zh-CN"/>
        </w:rPr>
        <w:t>”管理、安全操作培训等一系列活动，此外积极进行生产</w:t>
      </w:r>
      <w:proofErr w:type="gramStart"/>
      <w:r>
        <w:rPr>
          <w:rFonts w:ascii="宋体" w:hAnsi="宋体" w:hint="eastAsia"/>
          <w:sz w:val="24"/>
          <w:szCs w:val="24"/>
          <w:lang w:eastAsia="zh-CN"/>
        </w:rPr>
        <w:t>区域产线改造</w:t>
      </w:r>
      <w:proofErr w:type="gramEnd"/>
      <w:r>
        <w:rPr>
          <w:rFonts w:ascii="宋体" w:hAnsi="宋体" w:hint="eastAsia"/>
          <w:sz w:val="24"/>
          <w:szCs w:val="24"/>
          <w:lang w:eastAsia="zh-CN"/>
        </w:rPr>
        <w:t>，不断改善员工的生活和工作环境。</w:t>
      </w:r>
    </w:p>
    <w:p w14:paraId="03867485" w14:textId="77777777" w:rsidR="00570655" w:rsidRDefault="002456D4">
      <w:pPr>
        <w:rPr>
          <w:rFonts w:ascii="宋体" w:hAnsi="宋体"/>
          <w:sz w:val="24"/>
          <w:szCs w:val="24"/>
          <w:lang w:eastAsia="zh-CN"/>
        </w:rPr>
      </w:pPr>
      <w:r>
        <w:rPr>
          <w:rFonts w:ascii="宋体" w:hAnsi="宋体" w:hint="eastAsia"/>
          <w:sz w:val="24"/>
          <w:szCs w:val="24"/>
          <w:lang w:eastAsia="zh-CN"/>
        </w:rPr>
        <w:br w:type="page"/>
      </w:r>
    </w:p>
    <w:p w14:paraId="5830BCE0" w14:textId="77777777" w:rsidR="00570655" w:rsidRDefault="00570655">
      <w:pPr>
        <w:pStyle w:val="a6"/>
        <w:spacing w:beforeLines="150" w:before="360" w:line="360" w:lineRule="auto"/>
        <w:ind w:left="0"/>
        <w:jc w:val="center"/>
        <w:outlineLvl w:val="1"/>
        <w:rPr>
          <w:rFonts w:ascii="黑体" w:eastAsia="黑体" w:hAnsi="黑体"/>
          <w:sz w:val="15"/>
          <w:szCs w:val="15"/>
          <w:lang w:eastAsia="zh-CN"/>
        </w:rPr>
      </w:pPr>
      <w:bookmarkStart w:id="21" w:name="_Toc24912743"/>
      <w:bookmarkStart w:id="22" w:name="_Toc27713_WPSOffice_Level2"/>
    </w:p>
    <w:p w14:paraId="60CABDCE" w14:textId="77777777" w:rsidR="00570655" w:rsidRDefault="002456D4">
      <w:pPr>
        <w:pStyle w:val="a6"/>
        <w:spacing w:line="360" w:lineRule="auto"/>
        <w:ind w:left="0"/>
        <w:jc w:val="center"/>
        <w:outlineLvl w:val="1"/>
        <w:rPr>
          <w:rFonts w:ascii="黑体" w:eastAsia="黑体" w:hAnsi="黑体"/>
          <w:sz w:val="32"/>
          <w:szCs w:val="32"/>
          <w:lang w:eastAsia="zh-CN"/>
        </w:rPr>
      </w:pPr>
      <w:r>
        <w:rPr>
          <w:rFonts w:ascii="黑体" w:eastAsia="黑体" w:hAnsi="黑体" w:hint="eastAsia"/>
          <w:sz w:val="32"/>
          <w:szCs w:val="32"/>
          <w:lang w:eastAsia="zh-CN"/>
        </w:rPr>
        <w:t>第四章</w:t>
      </w:r>
      <w:r>
        <w:rPr>
          <w:rFonts w:ascii="黑体" w:eastAsia="黑体" w:hAnsi="黑体" w:hint="eastAsia"/>
          <w:sz w:val="32"/>
          <w:szCs w:val="32"/>
          <w:lang w:eastAsia="zh-CN"/>
        </w:rPr>
        <w:t xml:space="preserve">  </w:t>
      </w:r>
      <w:r>
        <w:rPr>
          <w:rFonts w:ascii="黑体" w:eastAsia="黑体" w:hAnsi="黑体" w:hint="eastAsia"/>
          <w:sz w:val="32"/>
          <w:szCs w:val="32"/>
          <w:lang w:eastAsia="zh-CN"/>
        </w:rPr>
        <w:t>质量管理基础</w:t>
      </w:r>
      <w:bookmarkEnd w:id="21"/>
      <w:bookmarkEnd w:id="22"/>
    </w:p>
    <w:p w14:paraId="5CE07F45" w14:textId="77777777" w:rsidR="00570655" w:rsidRDefault="00570655">
      <w:pPr>
        <w:pStyle w:val="a6"/>
        <w:spacing w:line="360" w:lineRule="auto"/>
        <w:rPr>
          <w:rFonts w:ascii="Cambria" w:hAnsi="Cambria" w:cs="Cambria"/>
          <w:sz w:val="24"/>
          <w:szCs w:val="24"/>
          <w:lang w:eastAsia="zh-CN"/>
        </w:rPr>
      </w:pPr>
    </w:p>
    <w:p w14:paraId="2B7F6870" w14:textId="77777777" w:rsidR="00570655" w:rsidRDefault="002456D4">
      <w:pPr>
        <w:pStyle w:val="a6"/>
        <w:spacing w:line="360" w:lineRule="auto"/>
        <w:ind w:left="807" w:right="493" w:hanging="519"/>
        <w:rPr>
          <w:rFonts w:asciiTheme="majorEastAsia" w:eastAsiaTheme="majorEastAsia" w:hAnsiTheme="majorEastAsia" w:cstheme="majorEastAsia"/>
          <w:b/>
          <w:bCs/>
          <w:sz w:val="24"/>
          <w:lang w:eastAsia="zh-CN"/>
        </w:rPr>
      </w:pPr>
      <w:r>
        <w:rPr>
          <w:rFonts w:asciiTheme="majorEastAsia" w:eastAsiaTheme="majorEastAsia" w:hAnsiTheme="majorEastAsia" w:cstheme="majorEastAsia" w:hint="eastAsia"/>
          <w:b/>
          <w:bCs/>
          <w:sz w:val="24"/>
          <w:lang w:eastAsia="zh-CN"/>
        </w:rPr>
        <w:t xml:space="preserve">4.1 </w:t>
      </w:r>
      <w:r>
        <w:rPr>
          <w:rFonts w:asciiTheme="majorEastAsia" w:eastAsiaTheme="majorEastAsia" w:hAnsiTheme="majorEastAsia" w:cstheme="majorEastAsia" w:hint="eastAsia"/>
          <w:b/>
          <w:bCs/>
          <w:sz w:val="24"/>
          <w:lang w:eastAsia="zh-CN"/>
        </w:rPr>
        <w:t>标准管理</w:t>
      </w:r>
    </w:p>
    <w:p w14:paraId="51D65984" w14:textId="77777777" w:rsidR="00570655" w:rsidRDefault="002456D4">
      <w:pPr>
        <w:pStyle w:val="a6"/>
        <w:spacing w:line="360" w:lineRule="auto"/>
        <w:ind w:right="362" w:firstLine="520"/>
        <w:jc w:val="both"/>
        <w:rPr>
          <w:sz w:val="24"/>
          <w:szCs w:val="24"/>
          <w:lang w:eastAsia="zh-CN"/>
        </w:rPr>
      </w:pPr>
      <w:r>
        <w:rPr>
          <w:rFonts w:hint="eastAsia"/>
          <w:sz w:val="24"/>
          <w:szCs w:val="24"/>
          <w:lang w:eastAsia="zh-CN"/>
        </w:rPr>
        <w:t>公司注重标准化体系建设，将标准化工作作为企业的一项主要工作。建立了较为完备的企业标准化体系。质量管理标准方面，以</w:t>
      </w:r>
      <w:r>
        <w:rPr>
          <w:rFonts w:hint="eastAsia"/>
          <w:sz w:val="24"/>
          <w:szCs w:val="24"/>
          <w:lang w:eastAsia="zh-CN"/>
        </w:rPr>
        <w:t xml:space="preserve">ISO </w:t>
      </w:r>
      <w:r>
        <w:rPr>
          <w:rFonts w:hint="eastAsia"/>
          <w:sz w:val="24"/>
          <w:szCs w:val="24"/>
          <w:lang w:eastAsia="zh-CN"/>
        </w:rPr>
        <w:t>9001</w:t>
      </w:r>
      <w:r>
        <w:rPr>
          <w:rFonts w:hint="eastAsia"/>
          <w:sz w:val="24"/>
          <w:szCs w:val="24"/>
          <w:lang w:eastAsia="zh-CN"/>
        </w:rPr>
        <w:t>质量管理体系要求为基础，结合公司的实际情况，形成了质量管理体系文件。</w:t>
      </w:r>
    </w:p>
    <w:p w14:paraId="27350C13" w14:textId="77777777" w:rsidR="00570655" w:rsidRDefault="002456D4">
      <w:pPr>
        <w:adjustRightInd w:val="0"/>
        <w:snapToGrid w:val="0"/>
        <w:spacing w:beforeLines="50" w:before="120" w:line="360" w:lineRule="auto"/>
        <w:ind w:leftChars="100" w:left="220" w:rightChars="100" w:right="220" w:firstLineChars="200" w:firstLine="480"/>
        <w:rPr>
          <w:rFonts w:ascii="宋体" w:hAnsi="宋体"/>
          <w:sz w:val="24"/>
          <w:szCs w:val="24"/>
          <w:lang w:eastAsia="zh-CN"/>
        </w:rPr>
      </w:pPr>
      <w:r>
        <w:rPr>
          <w:rFonts w:ascii="宋体" w:hAnsi="宋体" w:hint="eastAsia"/>
          <w:sz w:val="24"/>
          <w:szCs w:val="24"/>
          <w:lang w:eastAsia="zh-CN"/>
        </w:rPr>
        <w:t>公司质量管理体系文件结构</w:t>
      </w:r>
    </w:p>
    <w:p w14:paraId="391CF6B1" w14:textId="77777777" w:rsidR="00570655" w:rsidRDefault="002456D4">
      <w:pPr>
        <w:adjustRightInd w:val="0"/>
        <w:snapToGrid w:val="0"/>
        <w:spacing w:beforeLines="50" w:before="120" w:line="360" w:lineRule="auto"/>
        <w:ind w:leftChars="100" w:left="220" w:rightChars="100" w:right="220" w:firstLineChars="200" w:firstLine="480"/>
        <w:jc w:val="center"/>
        <w:rPr>
          <w:rFonts w:ascii="宋体"/>
          <w:sz w:val="24"/>
          <w:szCs w:val="24"/>
          <w:lang w:eastAsia="zh-CN"/>
        </w:rPr>
      </w:pPr>
      <w:r>
        <w:rPr>
          <w:rFonts w:ascii="宋体"/>
          <w:noProof/>
          <w:sz w:val="24"/>
          <w:szCs w:val="24"/>
          <w:lang w:eastAsia="zh-CN"/>
        </w:rPr>
        <w:drawing>
          <wp:inline distT="0" distB="0" distL="0" distR="0" wp14:anchorId="402A3068" wp14:editId="2D8FEBD6">
            <wp:extent cx="2519680" cy="163766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a:srcRect/>
                    <a:stretch>
                      <a:fillRect/>
                    </a:stretch>
                  </pic:blipFill>
                  <pic:spPr>
                    <a:xfrm>
                      <a:off x="0" y="0"/>
                      <a:ext cx="2519680" cy="1637665"/>
                    </a:xfrm>
                    <a:prstGeom prst="rect">
                      <a:avLst/>
                    </a:prstGeom>
                    <a:noFill/>
                    <a:ln w="9525">
                      <a:noFill/>
                      <a:miter lim="800000"/>
                      <a:headEnd/>
                      <a:tailEnd/>
                    </a:ln>
                  </pic:spPr>
                </pic:pic>
              </a:graphicData>
            </a:graphic>
          </wp:inline>
        </w:drawing>
      </w:r>
    </w:p>
    <w:p w14:paraId="2730AA36" w14:textId="77777777" w:rsidR="00570655" w:rsidRDefault="002456D4">
      <w:pPr>
        <w:spacing w:beforeLines="50" w:before="120" w:line="360" w:lineRule="auto"/>
        <w:ind w:rightChars="221" w:right="486" w:firstLineChars="200" w:firstLine="480"/>
        <w:jc w:val="both"/>
        <w:rPr>
          <w:rFonts w:ascii="宋体" w:hAnsi="宋体" w:cs="宋体"/>
          <w:sz w:val="24"/>
          <w:lang w:eastAsia="zh-CN"/>
        </w:rPr>
      </w:pPr>
      <w:r>
        <w:rPr>
          <w:rFonts w:asciiTheme="minorEastAsia" w:hAnsiTheme="minorEastAsia" w:cs="宋体" w:hint="eastAsia"/>
          <w:sz w:val="24"/>
          <w:szCs w:val="24"/>
          <w:lang w:eastAsia="zh-CN"/>
        </w:rPr>
        <w:t>公司建立了以技术标准为主体，层次分明、机构合理、覆盖各专业的标准体系。</w:t>
      </w:r>
    </w:p>
    <w:p w14:paraId="10FE9F27" w14:textId="77777777" w:rsidR="00570655" w:rsidRDefault="002456D4">
      <w:pPr>
        <w:pStyle w:val="a6"/>
        <w:spacing w:beforeLines="100" w:before="240" w:afterLines="50" w:after="120" w:line="360" w:lineRule="auto"/>
        <w:ind w:left="0" w:right="493"/>
        <w:rPr>
          <w:rFonts w:asciiTheme="majorEastAsia" w:eastAsiaTheme="majorEastAsia" w:hAnsiTheme="majorEastAsia" w:cstheme="majorEastAsia"/>
          <w:b/>
          <w:bCs/>
          <w:sz w:val="24"/>
          <w:lang w:eastAsia="zh-CN"/>
        </w:rPr>
      </w:pPr>
      <w:r>
        <w:rPr>
          <w:rFonts w:asciiTheme="majorEastAsia" w:eastAsiaTheme="majorEastAsia" w:hAnsiTheme="majorEastAsia" w:cstheme="majorEastAsia" w:hint="eastAsia"/>
          <w:b/>
          <w:bCs/>
          <w:sz w:val="24"/>
          <w:lang w:eastAsia="zh-CN"/>
        </w:rPr>
        <w:t xml:space="preserve">4.2 </w:t>
      </w:r>
      <w:r>
        <w:rPr>
          <w:rFonts w:asciiTheme="majorEastAsia" w:eastAsiaTheme="majorEastAsia" w:hAnsiTheme="majorEastAsia" w:cstheme="majorEastAsia" w:hint="eastAsia"/>
          <w:b/>
          <w:bCs/>
          <w:sz w:val="24"/>
          <w:lang w:eastAsia="zh-CN"/>
        </w:rPr>
        <w:t>计量管理</w:t>
      </w:r>
    </w:p>
    <w:p w14:paraId="132C643A" w14:textId="77777777" w:rsidR="00570655" w:rsidRDefault="002456D4">
      <w:pPr>
        <w:spacing w:line="360" w:lineRule="auto"/>
        <w:ind w:firstLineChars="200" w:firstLine="480"/>
        <w:rPr>
          <w:color w:val="000000" w:themeColor="text1"/>
          <w:sz w:val="24"/>
          <w:szCs w:val="26"/>
          <w:lang w:eastAsia="zh-CN"/>
        </w:rPr>
      </w:pPr>
      <w:r>
        <w:rPr>
          <w:rFonts w:hint="eastAsia"/>
          <w:color w:val="000000" w:themeColor="text1"/>
          <w:sz w:val="24"/>
          <w:szCs w:val="26"/>
          <w:lang w:eastAsia="zh-CN"/>
        </w:rPr>
        <w:t>公司严格执行《中华人民共和国计量法》等文件法规，从进货检验、工序检验、成品检验的检测设备；生产过程的计量检测设备建立了系统的体系和控制方法。设有专职人员负责设备的选型、委外校准</w:t>
      </w:r>
      <w:r>
        <w:rPr>
          <w:rFonts w:hint="eastAsia"/>
          <w:color w:val="000000" w:themeColor="text1"/>
          <w:sz w:val="24"/>
          <w:szCs w:val="26"/>
          <w:lang w:eastAsia="zh-CN"/>
        </w:rPr>
        <w:t>/</w:t>
      </w:r>
      <w:r>
        <w:rPr>
          <w:rFonts w:hint="eastAsia"/>
          <w:color w:val="000000" w:themeColor="text1"/>
          <w:sz w:val="24"/>
          <w:szCs w:val="26"/>
          <w:lang w:eastAsia="zh-CN"/>
        </w:rPr>
        <w:t>检定、和确认。和在用检测设备的定期委外校准或检定工作，并增加内部定期核查的方法为公司的计量管理的规范化提供了有力的保障。</w:t>
      </w:r>
    </w:p>
    <w:p w14:paraId="290DBC5E" w14:textId="77777777" w:rsidR="00570655" w:rsidRDefault="002456D4">
      <w:pPr>
        <w:spacing w:line="360" w:lineRule="auto"/>
        <w:ind w:firstLineChars="200" w:firstLine="480"/>
        <w:rPr>
          <w:color w:val="000000" w:themeColor="text1"/>
          <w:sz w:val="24"/>
          <w:szCs w:val="26"/>
          <w:lang w:eastAsia="zh-CN"/>
        </w:rPr>
      </w:pPr>
      <w:r>
        <w:rPr>
          <w:rFonts w:hint="eastAsia"/>
          <w:color w:val="000000" w:themeColor="text1"/>
          <w:sz w:val="24"/>
          <w:szCs w:val="26"/>
          <w:lang w:eastAsia="zh-CN"/>
        </w:rPr>
        <w:t>为确保产品质量，在生产工艺中严格过程控制，对操作工使用的检测工具、计量器具进行管理，按要求定时进行校准，确保计量设备计量的准确性。</w:t>
      </w:r>
    </w:p>
    <w:p w14:paraId="0F003DF0" w14:textId="77777777" w:rsidR="00570655" w:rsidRDefault="002456D4">
      <w:pPr>
        <w:spacing w:line="360" w:lineRule="auto"/>
        <w:ind w:firstLineChars="200" w:firstLine="480"/>
        <w:rPr>
          <w:sz w:val="24"/>
          <w:szCs w:val="24"/>
          <w:lang w:eastAsia="zh-CN"/>
        </w:rPr>
      </w:pPr>
      <w:r>
        <w:rPr>
          <w:rFonts w:hint="eastAsia"/>
          <w:color w:val="000000" w:themeColor="text1"/>
          <w:sz w:val="24"/>
          <w:szCs w:val="26"/>
          <w:lang w:eastAsia="zh-CN"/>
        </w:rPr>
        <w:t>对计量器具从采购、入库出库严格按照审批计划和管理程序执行，仓库有专人保管计量器具</w:t>
      </w:r>
      <w:r>
        <w:rPr>
          <w:rFonts w:hint="eastAsia"/>
          <w:color w:val="000000" w:themeColor="text1"/>
          <w:sz w:val="24"/>
          <w:szCs w:val="26"/>
          <w:lang w:eastAsia="zh-CN"/>
        </w:rPr>
        <w:t>，建立台帐和登记手续，计量器具的领用出库必须通过检定或校准并经过计量确认方可投入使用；对在用的计量器具严格按周期检定</w:t>
      </w:r>
      <w:r>
        <w:rPr>
          <w:rFonts w:hint="eastAsia"/>
          <w:color w:val="000000" w:themeColor="text1"/>
          <w:sz w:val="24"/>
          <w:szCs w:val="26"/>
          <w:lang w:eastAsia="zh-CN"/>
        </w:rPr>
        <w:t>/</w:t>
      </w:r>
      <w:r>
        <w:rPr>
          <w:rFonts w:hint="eastAsia"/>
          <w:color w:val="000000" w:themeColor="text1"/>
          <w:sz w:val="24"/>
          <w:szCs w:val="26"/>
          <w:lang w:eastAsia="zh-CN"/>
        </w:rPr>
        <w:t>校准和确认，强化现场检查和监管，掌握其使用情况，发现问题及时处理。</w:t>
      </w:r>
    </w:p>
    <w:p w14:paraId="1754E739" w14:textId="77777777" w:rsidR="00570655" w:rsidRDefault="002456D4">
      <w:pPr>
        <w:spacing w:beforeLines="100" w:before="240" w:line="360" w:lineRule="auto"/>
        <w:rPr>
          <w:rFonts w:asciiTheme="majorEastAsia" w:eastAsiaTheme="majorEastAsia" w:hAnsiTheme="majorEastAsia" w:cstheme="majorEastAsia"/>
          <w:b/>
          <w:bCs/>
          <w:sz w:val="24"/>
          <w:szCs w:val="26"/>
          <w:lang w:eastAsia="zh-CN"/>
        </w:rPr>
      </w:pPr>
      <w:r>
        <w:rPr>
          <w:rFonts w:asciiTheme="majorEastAsia" w:eastAsiaTheme="majorEastAsia" w:hAnsiTheme="majorEastAsia" w:cstheme="majorEastAsia" w:hint="eastAsia"/>
          <w:b/>
          <w:bCs/>
          <w:sz w:val="24"/>
          <w:szCs w:val="26"/>
          <w:lang w:eastAsia="zh-CN"/>
        </w:rPr>
        <w:t xml:space="preserve">4.3 </w:t>
      </w:r>
      <w:r>
        <w:rPr>
          <w:rFonts w:asciiTheme="majorEastAsia" w:eastAsiaTheme="majorEastAsia" w:hAnsiTheme="majorEastAsia" w:cstheme="majorEastAsia" w:hint="eastAsia"/>
          <w:b/>
          <w:bCs/>
          <w:sz w:val="24"/>
          <w:szCs w:val="26"/>
          <w:lang w:eastAsia="zh-CN"/>
        </w:rPr>
        <w:t>认证管理</w:t>
      </w:r>
    </w:p>
    <w:p w14:paraId="2F3730AD" w14:textId="77777777" w:rsidR="00570655" w:rsidRDefault="002456D4">
      <w:pPr>
        <w:spacing w:line="360" w:lineRule="auto"/>
        <w:ind w:firstLineChars="200" w:firstLine="480"/>
        <w:rPr>
          <w:color w:val="000000" w:themeColor="text1"/>
          <w:sz w:val="24"/>
          <w:szCs w:val="26"/>
          <w:lang w:eastAsia="zh-CN"/>
        </w:rPr>
      </w:pPr>
      <w:r>
        <w:rPr>
          <w:rFonts w:hint="eastAsia"/>
          <w:color w:val="000000" w:themeColor="text1"/>
          <w:sz w:val="24"/>
          <w:szCs w:val="26"/>
          <w:lang w:eastAsia="zh-CN"/>
        </w:rPr>
        <w:t>为全面提升产品质量，确保各项生产经营活动规范及标准，公司先后通过</w:t>
      </w:r>
      <w:r>
        <w:rPr>
          <w:rFonts w:hint="eastAsia"/>
          <w:color w:val="000000" w:themeColor="text1"/>
          <w:sz w:val="24"/>
          <w:szCs w:val="26"/>
          <w:lang w:eastAsia="zh-CN"/>
        </w:rPr>
        <w:t>ISO 9001</w:t>
      </w:r>
      <w:r>
        <w:rPr>
          <w:rFonts w:hint="eastAsia"/>
          <w:color w:val="000000" w:themeColor="text1"/>
          <w:sz w:val="24"/>
          <w:szCs w:val="26"/>
          <w:lang w:eastAsia="zh-CN"/>
        </w:rPr>
        <w:t>管</w:t>
      </w:r>
      <w:r>
        <w:rPr>
          <w:rFonts w:hint="eastAsia"/>
          <w:color w:val="000000" w:themeColor="text1"/>
          <w:sz w:val="24"/>
          <w:szCs w:val="26"/>
          <w:lang w:eastAsia="zh-CN"/>
        </w:rPr>
        <w:lastRenderedPageBreak/>
        <w:t>理体系认证。</w:t>
      </w:r>
    </w:p>
    <w:p w14:paraId="735334D0" w14:textId="77777777" w:rsidR="00570655" w:rsidRDefault="002456D4">
      <w:pPr>
        <w:spacing w:line="360" w:lineRule="auto"/>
        <w:ind w:firstLineChars="200" w:firstLine="480"/>
        <w:rPr>
          <w:color w:val="000000" w:themeColor="text1"/>
          <w:sz w:val="24"/>
          <w:szCs w:val="26"/>
          <w:lang w:eastAsia="zh-CN"/>
        </w:rPr>
      </w:pPr>
      <w:r>
        <w:rPr>
          <w:rFonts w:hint="eastAsia"/>
          <w:color w:val="000000" w:themeColor="text1"/>
          <w:sz w:val="24"/>
          <w:szCs w:val="26"/>
          <w:lang w:eastAsia="zh-CN"/>
        </w:rPr>
        <w:t>公司坚持“安全生产、节能环保、精益求精、追求卓越。”的</w:t>
      </w:r>
      <w:r>
        <w:rPr>
          <w:rFonts w:hint="eastAsia"/>
          <w:color w:val="000000" w:themeColor="text1"/>
          <w:sz w:val="24"/>
          <w:szCs w:val="26"/>
          <w:lang w:eastAsia="zh-CN"/>
        </w:rPr>
        <w:t>QES</w:t>
      </w:r>
      <w:r>
        <w:rPr>
          <w:rFonts w:hint="eastAsia"/>
          <w:color w:val="000000" w:themeColor="text1"/>
          <w:sz w:val="24"/>
          <w:szCs w:val="26"/>
          <w:lang w:eastAsia="zh-CN"/>
        </w:rPr>
        <w:t>方针，通过加强对生产全过程的污染控制，能源、资源的合理使用，不断降低能耗，节约成本，减少污染，以及倡导健康生活方式，关注员工职业健康，努力改善工作环境。</w:t>
      </w:r>
      <w:r>
        <w:rPr>
          <w:rFonts w:hint="eastAsia"/>
          <w:color w:val="000000" w:themeColor="text1"/>
          <w:sz w:val="24"/>
          <w:szCs w:val="26"/>
          <w:lang w:eastAsia="zh-CN"/>
        </w:rPr>
        <w:t>为确保体系的高效运行、持续改进，采用</w:t>
      </w:r>
      <w:proofErr w:type="gramStart"/>
      <w:r>
        <w:rPr>
          <w:rFonts w:hint="eastAsia"/>
          <w:color w:val="000000" w:themeColor="text1"/>
          <w:sz w:val="24"/>
          <w:szCs w:val="26"/>
          <w:lang w:eastAsia="zh-CN"/>
        </w:rPr>
        <w:t>内审加外</w:t>
      </w:r>
      <w:proofErr w:type="gramEnd"/>
      <w:r>
        <w:rPr>
          <w:rFonts w:hint="eastAsia"/>
          <w:color w:val="000000" w:themeColor="text1"/>
          <w:sz w:val="24"/>
          <w:szCs w:val="26"/>
          <w:lang w:eastAsia="zh-CN"/>
        </w:rPr>
        <w:t>审的体系运行模式，针对存在的问题和不足进行改进和完善，结合管理提升活动，对管理文件、记录进行梳理，真正实现闭环式管理和文件的标准化管理模式，确保公司体系运行的规范、科学、高效。</w:t>
      </w:r>
    </w:p>
    <w:p w14:paraId="5A1DF2D7" w14:textId="77777777" w:rsidR="00570655" w:rsidRDefault="002456D4">
      <w:pPr>
        <w:pStyle w:val="a6"/>
        <w:spacing w:beforeLines="100" w:before="240" w:line="360" w:lineRule="auto"/>
        <w:ind w:left="0" w:right="493"/>
        <w:rPr>
          <w:w w:val="99"/>
          <w:sz w:val="24"/>
          <w:lang w:eastAsia="zh-CN"/>
        </w:rPr>
      </w:pPr>
      <w:r>
        <w:rPr>
          <w:rFonts w:asciiTheme="majorEastAsia" w:eastAsiaTheme="majorEastAsia" w:hAnsiTheme="majorEastAsia" w:cstheme="majorEastAsia" w:hint="eastAsia"/>
          <w:b/>
          <w:bCs/>
          <w:sz w:val="24"/>
          <w:lang w:eastAsia="zh-CN"/>
        </w:rPr>
        <w:t xml:space="preserve">4.4 </w:t>
      </w:r>
      <w:r>
        <w:rPr>
          <w:rFonts w:asciiTheme="majorEastAsia" w:eastAsiaTheme="majorEastAsia" w:hAnsiTheme="majorEastAsia" w:cstheme="majorEastAsia" w:hint="eastAsia"/>
          <w:b/>
          <w:bCs/>
          <w:sz w:val="24"/>
          <w:lang w:eastAsia="zh-CN"/>
        </w:rPr>
        <w:t>特种设备安全管理</w:t>
      </w:r>
    </w:p>
    <w:p w14:paraId="49FA15DF" w14:textId="77777777" w:rsidR="00570655" w:rsidRDefault="002456D4">
      <w:pPr>
        <w:pStyle w:val="a6"/>
        <w:spacing w:line="360" w:lineRule="auto"/>
        <w:ind w:left="0" w:right="47" w:firstLineChars="200" w:firstLine="480"/>
        <w:jc w:val="both"/>
        <w:rPr>
          <w:rFonts w:ascii="Calibri" w:hAnsi="Calibri"/>
          <w:color w:val="000000" w:themeColor="text1"/>
          <w:sz w:val="24"/>
          <w:lang w:eastAsia="zh-CN"/>
        </w:rPr>
      </w:pPr>
      <w:r>
        <w:rPr>
          <w:rFonts w:ascii="Calibri" w:hAnsi="Calibri" w:hint="eastAsia"/>
          <w:color w:val="000000" w:themeColor="text1"/>
          <w:sz w:val="24"/>
          <w:lang w:eastAsia="zh-CN"/>
        </w:rPr>
        <w:t>我公司按照国家有关法律、法规、规章、标准等的要求，建立和完善了安全生产管理制度、设备管理制度和安全操作规程。加强对职工的宣传教育，狠抓制度的落实工作，确保了各项制度的贯彻落实，有效杜绝了“三违”</w:t>
      </w:r>
      <w:r>
        <w:rPr>
          <w:rFonts w:ascii="Calibri" w:hAnsi="Calibri" w:hint="eastAsia"/>
          <w:color w:val="000000" w:themeColor="text1"/>
          <w:sz w:val="24"/>
          <w:lang w:eastAsia="zh-CN"/>
        </w:rPr>
        <w:t xml:space="preserve"> </w:t>
      </w:r>
      <w:r>
        <w:rPr>
          <w:rFonts w:ascii="Calibri" w:hAnsi="Calibri" w:hint="eastAsia"/>
          <w:color w:val="000000" w:themeColor="text1"/>
          <w:sz w:val="24"/>
          <w:lang w:eastAsia="zh-CN"/>
        </w:rPr>
        <w:t>现象发生。</w:t>
      </w:r>
    </w:p>
    <w:p w14:paraId="1A25D7D7" w14:textId="77777777" w:rsidR="00570655" w:rsidRDefault="002456D4">
      <w:pPr>
        <w:pStyle w:val="a6"/>
        <w:spacing w:line="360" w:lineRule="auto"/>
        <w:ind w:left="0" w:firstLineChars="200" w:firstLine="480"/>
        <w:jc w:val="both"/>
        <w:rPr>
          <w:rFonts w:ascii="Calibri" w:hAnsi="Calibri"/>
          <w:color w:val="000000" w:themeColor="text1"/>
          <w:sz w:val="24"/>
          <w:lang w:eastAsia="zh-CN"/>
        </w:rPr>
      </w:pPr>
      <w:r>
        <w:rPr>
          <w:rFonts w:ascii="Calibri" w:hAnsi="Calibri" w:hint="eastAsia"/>
          <w:color w:val="000000" w:themeColor="text1"/>
          <w:sz w:val="24"/>
          <w:lang w:eastAsia="zh-CN"/>
        </w:rPr>
        <w:t>为了有效防范重、特大事故的发生，公司加强了对特种设备和特种作业人员的安全管理，完善了特种设备和特种作业人员的安全管理制度，对特种设备定期进行保养和检测，及时整改存在的问题，确保设备保持良好的运行状态。公司的特种作业人员，经过上级主管部门培训并考试合格后，持证上岗，规范操作，确保了作业安全。</w:t>
      </w:r>
    </w:p>
    <w:p w14:paraId="38D6260D" w14:textId="77777777" w:rsidR="00570655" w:rsidRDefault="002456D4">
      <w:pPr>
        <w:rPr>
          <w:spacing w:val="2"/>
          <w:sz w:val="13"/>
          <w:szCs w:val="13"/>
          <w:lang w:eastAsia="zh-CN"/>
        </w:rPr>
      </w:pPr>
      <w:bookmarkStart w:id="23" w:name="_Toc24912744"/>
      <w:bookmarkStart w:id="24" w:name="_Toc13528_WPSOffice_Level2"/>
      <w:r>
        <w:rPr>
          <w:rFonts w:hint="eastAsia"/>
          <w:spacing w:val="2"/>
          <w:lang w:eastAsia="zh-CN"/>
        </w:rPr>
        <w:br w:type="page"/>
      </w:r>
    </w:p>
    <w:p w14:paraId="0A7E9D7D" w14:textId="77777777" w:rsidR="00570655" w:rsidRDefault="002456D4">
      <w:pPr>
        <w:pStyle w:val="Heading11"/>
        <w:spacing w:line="419" w:lineRule="exact"/>
        <w:ind w:left="3129"/>
        <w:rPr>
          <w:lang w:eastAsia="zh-CN"/>
        </w:rPr>
      </w:pPr>
      <w:r>
        <w:rPr>
          <w:rFonts w:hint="eastAsia"/>
          <w:spacing w:val="2"/>
          <w:lang w:eastAsia="zh-CN"/>
        </w:rPr>
        <w:lastRenderedPageBreak/>
        <w:t>第五</w:t>
      </w:r>
      <w:r>
        <w:rPr>
          <w:rFonts w:hint="eastAsia"/>
          <w:lang w:eastAsia="zh-CN"/>
        </w:rPr>
        <w:t>章</w:t>
      </w:r>
      <w:r>
        <w:rPr>
          <w:rFonts w:hint="eastAsia"/>
          <w:lang w:eastAsia="zh-CN"/>
        </w:rPr>
        <w:t xml:space="preserve">  </w:t>
      </w:r>
      <w:r>
        <w:rPr>
          <w:rFonts w:hint="eastAsia"/>
          <w:spacing w:val="2"/>
          <w:lang w:eastAsia="zh-CN"/>
        </w:rPr>
        <w:t>产品质</w:t>
      </w:r>
      <w:r>
        <w:rPr>
          <w:rFonts w:hint="eastAsia"/>
          <w:lang w:eastAsia="zh-CN"/>
        </w:rPr>
        <w:t>量</w:t>
      </w:r>
      <w:r>
        <w:rPr>
          <w:rFonts w:hint="eastAsia"/>
          <w:spacing w:val="2"/>
          <w:lang w:eastAsia="zh-CN"/>
        </w:rPr>
        <w:t>责</w:t>
      </w:r>
      <w:r>
        <w:rPr>
          <w:rFonts w:hint="eastAsia"/>
          <w:lang w:eastAsia="zh-CN"/>
        </w:rPr>
        <w:t>任</w:t>
      </w:r>
      <w:bookmarkEnd w:id="23"/>
      <w:bookmarkEnd w:id="24"/>
    </w:p>
    <w:p w14:paraId="366C72F1" w14:textId="77777777" w:rsidR="00570655" w:rsidRDefault="00570655">
      <w:pPr>
        <w:spacing w:before="17" w:line="220" w:lineRule="exact"/>
        <w:rPr>
          <w:color w:val="FF0000"/>
          <w:lang w:eastAsia="zh-CN"/>
        </w:rPr>
      </w:pPr>
    </w:p>
    <w:p w14:paraId="798259AB" w14:textId="77777777" w:rsidR="00570655" w:rsidRDefault="002456D4">
      <w:pPr>
        <w:pStyle w:val="a6"/>
        <w:spacing w:line="360" w:lineRule="auto"/>
        <w:ind w:left="807" w:right="493" w:hanging="519"/>
        <w:rPr>
          <w:rFonts w:asciiTheme="majorEastAsia" w:eastAsiaTheme="majorEastAsia" w:hAnsiTheme="majorEastAsia" w:cstheme="majorEastAsia"/>
          <w:b/>
          <w:bCs/>
          <w:sz w:val="24"/>
          <w:lang w:eastAsia="zh-CN"/>
        </w:rPr>
      </w:pPr>
      <w:r>
        <w:rPr>
          <w:rFonts w:asciiTheme="majorEastAsia" w:eastAsiaTheme="majorEastAsia" w:hAnsiTheme="majorEastAsia" w:cstheme="majorEastAsia" w:hint="eastAsia"/>
          <w:b/>
          <w:bCs/>
          <w:sz w:val="24"/>
          <w:lang w:eastAsia="zh-CN"/>
        </w:rPr>
        <w:t xml:space="preserve">5.1 </w:t>
      </w:r>
      <w:r>
        <w:rPr>
          <w:rFonts w:asciiTheme="majorEastAsia" w:eastAsiaTheme="majorEastAsia" w:hAnsiTheme="majorEastAsia" w:cstheme="majorEastAsia" w:hint="eastAsia"/>
          <w:b/>
          <w:bCs/>
          <w:sz w:val="24"/>
          <w:lang w:eastAsia="zh-CN"/>
        </w:rPr>
        <w:t>产品质量水平</w:t>
      </w:r>
    </w:p>
    <w:p w14:paraId="18B6F853" w14:textId="77777777" w:rsidR="00570655" w:rsidRDefault="002456D4">
      <w:pPr>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本公司主要产品主要为针织内衣，产品达到“浙江制造”认证标准的水平。</w:t>
      </w:r>
    </w:p>
    <w:p w14:paraId="3E613DBA" w14:textId="77777777" w:rsidR="00570655" w:rsidRDefault="002456D4">
      <w:pPr>
        <w:spacing w:line="360" w:lineRule="auto"/>
        <w:ind w:firstLineChars="200" w:firstLine="480"/>
        <w:rPr>
          <w:sz w:val="24"/>
          <w:szCs w:val="24"/>
          <w:lang w:eastAsia="zh-CN"/>
        </w:rPr>
      </w:pPr>
      <w:r>
        <w:rPr>
          <w:rFonts w:hint="eastAsia"/>
          <w:color w:val="000000" w:themeColor="text1"/>
          <w:sz w:val="24"/>
          <w:szCs w:val="24"/>
          <w:lang w:eastAsia="zh-CN"/>
        </w:rPr>
        <w:t>产品的关键和重要特性必须经过</w:t>
      </w:r>
      <w:r>
        <w:rPr>
          <w:rFonts w:hint="eastAsia"/>
          <w:color w:val="000000" w:themeColor="text1"/>
          <w:sz w:val="24"/>
          <w:szCs w:val="24"/>
          <w:lang w:eastAsia="zh-CN"/>
        </w:rPr>
        <w:t>100%</w:t>
      </w:r>
      <w:r>
        <w:rPr>
          <w:rFonts w:hint="eastAsia"/>
          <w:color w:val="000000" w:themeColor="text1"/>
          <w:sz w:val="24"/>
          <w:szCs w:val="24"/>
          <w:lang w:eastAsia="zh-CN"/>
        </w:rPr>
        <w:t>工序检测合格才进行转序。产品一次交验的合格率达到</w:t>
      </w:r>
      <w:r>
        <w:rPr>
          <w:rFonts w:hint="eastAsia"/>
          <w:color w:val="000000" w:themeColor="text1"/>
          <w:sz w:val="24"/>
          <w:szCs w:val="24"/>
          <w:lang w:eastAsia="zh-CN"/>
        </w:rPr>
        <w:t>9</w:t>
      </w:r>
      <w:r>
        <w:rPr>
          <w:rFonts w:hint="eastAsia"/>
          <w:color w:val="000000" w:themeColor="text1"/>
          <w:sz w:val="24"/>
          <w:szCs w:val="24"/>
          <w:lang w:eastAsia="zh-CN"/>
        </w:rPr>
        <w:t>9</w:t>
      </w:r>
      <w:r>
        <w:rPr>
          <w:rFonts w:hint="eastAsia"/>
          <w:color w:val="000000" w:themeColor="text1"/>
          <w:sz w:val="24"/>
          <w:szCs w:val="24"/>
          <w:lang w:eastAsia="zh-CN"/>
        </w:rPr>
        <w:t>%</w:t>
      </w:r>
      <w:r>
        <w:rPr>
          <w:rFonts w:hint="eastAsia"/>
          <w:color w:val="000000" w:themeColor="text1"/>
          <w:sz w:val="24"/>
          <w:szCs w:val="24"/>
          <w:lang w:eastAsia="zh-CN"/>
        </w:rPr>
        <w:t>以上。</w:t>
      </w:r>
    </w:p>
    <w:p w14:paraId="3389DD8A" w14:textId="77777777" w:rsidR="00570655" w:rsidRDefault="002456D4">
      <w:pPr>
        <w:spacing w:beforeLines="100" w:before="240" w:line="360" w:lineRule="auto"/>
        <w:ind w:firstLineChars="100" w:firstLine="241"/>
        <w:rPr>
          <w:rFonts w:asciiTheme="majorEastAsia" w:eastAsiaTheme="majorEastAsia" w:hAnsiTheme="majorEastAsia" w:cstheme="majorEastAsia"/>
          <w:b/>
          <w:bCs/>
          <w:sz w:val="24"/>
          <w:lang w:eastAsia="zh-CN"/>
        </w:rPr>
      </w:pPr>
      <w:r>
        <w:rPr>
          <w:rFonts w:asciiTheme="majorEastAsia" w:eastAsiaTheme="majorEastAsia" w:hAnsiTheme="majorEastAsia" w:cstheme="majorEastAsia" w:hint="eastAsia"/>
          <w:b/>
          <w:bCs/>
          <w:sz w:val="24"/>
          <w:lang w:eastAsia="zh-CN"/>
        </w:rPr>
        <w:t xml:space="preserve">5.2 </w:t>
      </w:r>
      <w:r>
        <w:rPr>
          <w:rFonts w:asciiTheme="majorEastAsia" w:eastAsiaTheme="majorEastAsia" w:hAnsiTheme="majorEastAsia" w:cstheme="majorEastAsia" w:hint="eastAsia"/>
          <w:b/>
          <w:bCs/>
          <w:sz w:val="24"/>
          <w:lang w:eastAsia="zh-CN"/>
        </w:rPr>
        <w:t>产品售后责任</w:t>
      </w:r>
    </w:p>
    <w:p w14:paraId="4B04D039" w14:textId="77777777" w:rsidR="00570655" w:rsidRDefault="002456D4">
      <w:pPr>
        <w:pStyle w:val="a6"/>
        <w:spacing w:line="360" w:lineRule="auto"/>
        <w:ind w:left="0" w:firstLine="480"/>
        <w:rPr>
          <w:color w:val="000000" w:themeColor="text1"/>
          <w:sz w:val="24"/>
          <w:szCs w:val="24"/>
          <w:lang w:eastAsia="zh-CN"/>
        </w:rPr>
      </w:pPr>
      <w:r>
        <w:rPr>
          <w:rFonts w:hint="eastAsia"/>
          <w:color w:val="000000" w:themeColor="text1"/>
          <w:sz w:val="24"/>
          <w:szCs w:val="24"/>
          <w:lang w:eastAsia="zh-CN"/>
        </w:rPr>
        <w:t xml:space="preserve">  </w:t>
      </w:r>
      <w:r>
        <w:rPr>
          <w:rFonts w:hint="eastAsia"/>
          <w:color w:val="000000" w:themeColor="text1"/>
          <w:sz w:val="24"/>
          <w:szCs w:val="24"/>
          <w:lang w:eastAsia="zh-CN"/>
        </w:rPr>
        <w:t>公司根据客户需求，展开售后服务责任。</w:t>
      </w:r>
    </w:p>
    <w:p w14:paraId="12B4F36D" w14:textId="77777777" w:rsidR="00570655" w:rsidRDefault="002456D4">
      <w:pPr>
        <w:pStyle w:val="a6"/>
        <w:spacing w:line="360" w:lineRule="auto"/>
        <w:ind w:left="0" w:firstLine="480"/>
        <w:rPr>
          <w:color w:val="000000" w:themeColor="text1"/>
          <w:sz w:val="24"/>
          <w:szCs w:val="24"/>
          <w:lang w:eastAsia="zh-CN"/>
        </w:rPr>
      </w:pPr>
      <w:r>
        <w:rPr>
          <w:rFonts w:hint="eastAsia"/>
          <w:color w:val="000000" w:themeColor="text1"/>
          <w:sz w:val="24"/>
          <w:szCs w:val="24"/>
          <w:lang w:eastAsia="zh-CN"/>
        </w:rPr>
        <w:t>1</w:t>
      </w:r>
      <w:r>
        <w:rPr>
          <w:rFonts w:hint="eastAsia"/>
          <w:color w:val="000000" w:themeColor="text1"/>
          <w:sz w:val="24"/>
          <w:szCs w:val="24"/>
          <w:lang w:eastAsia="zh-CN"/>
        </w:rPr>
        <w:t>）对产品质量及时进行跟踪，销售部门每年行一次客户满意调查。与业界伙伴开放合作，持续为客户和全社会创造价值。</w:t>
      </w:r>
    </w:p>
    <w:p w14:paraId="42EB5279" w14:textId="593F4744" w:rsidR="00570655" w:rsidRDefault="002456D4">
      <w:pPr>
        <w:pStyle w:val="a6"/>
        <w:spacing w:line="360" w:lineRule="auto"/>
        <w:ind w:left="0" w:firstLine="480"/>
        <w:rPr>
          <w:color w:val="000000" w:themeColor="text1"/>
          <w:sz w:val="24"/>
          <w:szCs w:val="24"/>
          <w:lang w:eastAsia="zh-CN"/>
        </w:rPr>
      </w:pPr>
      <w:r>
        <w:rPr>
          <w:rFonts w:hint="eastAsia"/>
          <w:color w:val="000000" w:themeColor="text1"/>
          <w:sz w:val="24"/>
          <w:szCs w:val="24"/>
          <w:lang w:eastAsia="zh-CN"/>
        </w:rPr>
        <w:t>2</w:t>
      </w:r>
      <w:r>
        <w:rPr>
          <w:rFonts w:hint="eastAsia"/>
          <w:color w:val="000000" w:themeColor="text1"/>
          <w:sz w:val="24"/>
          <w:szCs w:val="24"/>
          <w:lang w:eastAsia="zh-CN"/>
        </w:rPr>
        <w:t>）在与市场业务员电话沟通时，询问公司产品质量情况，并及时将情况反馈给</w:t>
      </w:r>
      <w:r w:rsidR="00043600">
        <w:rPr>
          <w:rFonts w:hint="eastAsia"/>
          <w:color w:val="000000" w:themeColor="text1"/>
          <w:sz w:val="24"/>
          <w:szCs w:val="24"/>
          <w:lang w:eastAsia="zh-CN"/>
        </w:rPr>
        <w:t>质检部</w:t>
      </w:r>
      <w:r>
        <w:rPr>
          <w:rFonts w:hint="eastAsia"/>
          <w:color w:val="000000" w:themeColor="text1"/>
          <w:sz w:val="24"/>
          <w:szCs w:val="24"/>
          <w:lang w:eastAsia="zh-CN"/>
        </w:rPr>
        <w:t>。</w:t>
      </w:r>
    </w:p>
    <w:p w14:paraId="58C7B66F" w14:textId="2174E2E7" w:rsidR="00570655" w:rsidRDefault="002456D4">
      <w:pPr>
        <w:pStyle w:val="a6"/>
        <w:spacing w:line="360" w:lineRule="auto"/>
        <w:ind w:left="0" w:firstLine="480"/>
        <w:rPr>
          <w:color w:val="000000" w:themeColor="text1"/>
          <w:sz w:val="24"/>
          <w:szCs w:val="24"/>
          <w:lang w:eastAsia="zh-CN"/>
        </w:rPr>
      </w:pPr>
      <w:r>
        <w:rPr>
          <w:rFonts w:hint="eastAsia"/>
          <w:color w:val="000000" w:themeColor="text1"/>
          <w:sz w:val="24"/>
          <w:szCs w:val="24"/>
          <w:lang w:eastAsia="zh-CN"/>
        </w:rPr>
        <w:t>3</w:t>
      </w:r>
      <w:r>
        <w:rPr>
          <w:rFonts w:hint="eastAsia"/>
          <w:color w:val="000000" w:themeColor="text1"/>
          <w:sz w:val="24"/>
          <w:szCs w:val="24"/>
          <w:lang w:eastAsia="zh-CN"/>
        </w:rPr>
        <w:t>）</w:t>
      </w:r>
      <w:r w:rsidR="00043600">
        <w:rPr>
          <w:rFonts w:hint="eastAsia"/>
          <w:color w:val="000000" w:themeColor="text1"/>
          <w:sz w:val="24"/>
          <w:szCs w:val="24"/>
          <w:lang w:eastAsia="zh-CN"/>
        </w:rPr>
        <w:t>质检部</w:t>
      </w:r>
      <w:r>
        <w:rPr>
          <w:rFonts w:hint="eastAsia"/>
          <w:color w:val="000000" w:themeColor="text1"/>
          <w:sz w:val="24"/>
          <w:szCs w:val="24"/>
          <w:lang w:eastAsia="zh-CN"/>
        </w:rPr>
        <w:t>门应定期拜访客户，其目的就是要了解客户对公司产品质量控制的评价，以便进一步改善我们的工作。</w:t>
      </w:r>
    </w:p>
    <w:p w14:paraId="00AEAF4C" w14:textId="77777777" w:rsidR="00570655" w:rsidRDefault="002456D4">
      <w:pPr>
        <w:pStyle w:val="a6"/>
        <w:spacing w:line="360" w:lineRule="auto"/>
        <w:ind w:left="0" w:firstLine="480"/>
        <w:rPr>
          <w:color w:val="000000" w:themeColor="text1"/>
          <w:sz w:val="24"/>
          <w:szCs w:val="24"/>
          <w:lang w:eastAsia="zh-CN"/>
        </w:rPr>
      </w:pPr>
      <w:r>
        <w:rPr>
          <w:rFonts w:hint="eastAsia"/>
          <w:color w:val="000000" w:themeColor="text1"/>
          <w:sz w:val="24"/>
          <w:szCs w:val="24"/>
          <w:lang w:eastAsia="zh-CN"/>
        </w:rPr>
        <w:t>4</w:t>
      </w:r>
      <w:r>
        <w:rPr>
          <w:rFonts w:hint="eastAsia"/>
          <w:color w:val="000000" w:themeColor="text1"/>
          <w:sz w:val="24"/>
          <w:szCs w:val="24"/>
          <w:lang w:eastAsia="zh-CN"/>
        </w:rPr>
        <w:t>）每次拜访客户，都应写出书面报告并存档，并派出专业技术人</w:t>
      </w:r>
      <w:r>
        <w:rPr>
          <w:rFonts w:hint="eastAsia"/>
          <w:color w:val="000000" w:themeColor="text1"/>
          <w:sz w:val="24"/>
          <w:szCs w:val="24"/>
          <w:lang w:eastAsia="zh-CN"/>
        </w:rPr>
        <w:t>员予以支持，并给出最佳的解决方案。</w:t>
      </w:r>
    </w:p>
    <w:p w14:paraId="4887AA76" w14:textId="77777777" w:rsidR="00570655" w:rsidRDefault="002456D4">
      <w:pPr>
        <w:pStyle w:val="a6"/>
        <w:spacing w:line="360" w:lineRule="auto"/>
        <w:ind w:left="0" w:firstLine="480"/>
        <w:rPr>
          <w:color w:val="000000" w:themeColor="text1"/>
          <w:sz w:val="24"/>
          <w:szCs w:val="24"/>
          <w:lang w:eastAsia="zh-CN"/>
        </w:rPr>
      </w:pPr>
      <w:r>
        <w:rPr>
          <w:rFonts w:hint="eastAsia"/>
          <w:color w:val="000000" w:themeColor="text1"/>
          <w:sz w:val="24"/>
          <w:szCs w:val="24"/>
          <w:lang w:eastAsia="zh-CN"/>
        </w:rPr>
        <w:t xml:space="preserve">  </w:t>
      </w:r>
      <w:r>
        <w:rPr>
          <w:rFonts w:hint="eastAsia"/>
          <w:color w:val="000000" w:themeColor="text1"/>
          <w:sz w:val="24"/>
          <w:szCs w:val="24"/>
          <w:lang w:eastAsia="zh-CN"/>
        </w:rPr>
        <w:t>公司本着诚实守信的原则，</w:t>
      </w:r>
      <w:r>
        <w:rPr>
          <w:rFonts w:asciiTheme="minorEastAsia" w:hAnsiTheme="minorEastAsia" w:hint="eastAsia"/>
          <w:color w:val="000000" w:themeColor="text1"/>
          <w:sz w:val="24"/>
          <w:szCs w:val="24"/>
          <w:lang w:eastAsia="zh-CN"/>
        </w:rPr>
        <w:t>与客户建立长期良好的战略合作关系，</w:t>
      </w:r>
      <w:proofErr w:type="gramStart"/>
      <w:r>
        <w:rPr>
          <w:rFonts w:asciiTheme="minorEastAsia" w:hAnsiTheme="minorEastAsia" w:hint="eastAsia"/>
          <w:color w:val="000000" w:themeColor="text1"/>
          <w:sz w:val="24"/>
          <w:szCs w:val="24"/>
          <w:lang w:eastAsia="zh-CN"/>
        </w:rPr>
        <w:t>客按照</w:t>
      </w:r>
      <w:proofErr w:type="gramEnd"/>
      <w:r>
        <w:rPr>
          <w:rFonts w:asciiTheme="minorEastAsia" w:hAnsiTheme="minorEastAsia" w:hint="eastAsia"/>
          <w:color w:val="000000" w:themeColor="text1"/>
          <w:sz w:val="24"/>
          <w:szCs w:val="24"/>
          <w:lang w:eastAsia="zh-CN"/>
        </w:rPr>
        <w:t>公正公平、互惠互利的原则实现了共同发展；在顾客需求的识别上，公司尽最大可能了解顾客需求，建立并实施了《与顾客有关过程控制程序》；重点确立顾客满意度指标并领先同行，增强了顾客对购买公司产品的信心。</w:t>
      </w:r>
    </w:p>
    <w:p w14:paraId="17A33F05" w14:textId="77777777" w:rsidR="00570655" w:rsidRDefault="002456D4">
      <w:pPr>
        <w:pStyle w:val="a6"/>
        <w:spacing w:beforeLines="100" w:before="240" w:line="360" w:lineRule="auto"/>
        <w:ind w:left="0" w:right="493"/>
        <w:rPr>
          <w:rFonts w:asciiTheme="majorEastAsia" w:eastAsiaTheme="majorEastAsia" w:hAnsiTheme="majorEastAsia" w:cstheme="majorEastAsia"/>
          <w:b/>
          <w:bCs/>
          <w:sz w:val="24"/>
          <w:lang w:eastAsia="zh-CN"/>
        </w:rPr>
      </w:pPr>
      <w:r>
        <w:rPr>
          <w:rFonts w:asciiTheme="majorEastAsia" w:eastAsiaTheme="majorEastAsia" w:hAnsiTheme="majorEastAsia" w:cstheme="majorEastAsia" w:hint="eastAsia"/>
          <w:b/>
          <w:bCs/>
          <w:sz w:val="24"/>
          <w:lang w:eastAsia="zh-CN"/>
        </w:rPr>
        <w:t>5.3</w:t>
      </w:r>
      <w:r>
        <w:rPr>
          <w:rFonts w:asciiTheme="majorEastAsia" w:eastAsiaTheme="majorEastAsia" w:hAnsiTheme="majorEastAsia" w:cstheme="majorEastAsia" w:hint="eastAsia"/>
          <w:b/>
          <w:bCs/>
          <w:sz w:val="24"/>
          <w:lang w:eastAsia="zh-CN"/>
        </w:rPr>
        <w:t>企业社会责任</w:t>
      </w:r>
    </w:p>
    <w:p w14:paraId="6CB57310" w14:textId="77777777" w:rsidR="00570655" w:rsidRDefault="002456D4">
      <w:pPr>
        <w:pStyle w:val="a6"/>
        <w:spacing w:line="360" w:lineRule="auto"/>
        <w:ind w:left="0" w:firstLine="480"/>
        <w:rPr>
          <w:color w:val="000000" w:themeColor="text1"/>
          <w:kern w:val="2"/>
          <w:sz w:val="24"/>
          <w:szCs w:val="24"/>
          <w:lang w:eastAsia="zh-CN"/>
        </w:rPr>
      </w:pPr>
      <w:r>
        <w:rPr>
          <w:rFonts w:hint="eastAsia"/>
          <w:color w:val="000000" w:themeColor="text1"/>
          <w:sz w:val="24"/>
          <w:szCs w:val="24"/>
          <w:lang w:eastAsia="zh-CN"/>
        </w:rPr>
        <w:t>公司在专注于经营发展的同时，也不遗余力地参与到慈善事业中，承担起自己的各项社会责任，公司具体在社会责任方面的作为，详见</w:t>
      </w:r>
      <w:r>
        <w:rPr>
          <w:rFonts w:hint="eastAsia"/>
          <w:color w:val="000000" w:themeColor="text1"/>
          <w:kern w:val="2"/>
          <w:sz w:val="24"/>
          <w:szCs w:val="24"/>
          <w:lang w:eastAsia="zh-CN"/>
        </w:rPr>
        <w:t>《社会责任报告》。</w:t>
      </w:r>
    </w:p>
    <w:p w14:paraId="080C1B43" w14:textId="77777777" w:rsidR="00570655" w:rsidRDefault="002456D4">
      <w:pPr>
        <w:rPr>
          <w:rFonts w:ascii="黑体" w:eastAsia="黑体" w:hAnsi="黑体"/>
          <w:spacing w:val="2"/>
          <w:sz w:val="32"/>
          <w:szCs w:val="32"/>
          <w:lang w:eastAsia="zh-CN"/>
        </w:rPr>
      </w:pPr>
      <w:bookmarkStart w:id="25" w:name="_Toc22209_WPSOffice_Level2"/>
      <w:r>
        <w:rPr>
          <w:rFonts w:ascii="黑体" w:eastAsia="黑体" w:hAnsi="黑体" w:hint="eastAsia"/>
          <w:spacing w:val="2"/>
          <w:sz w:val="32"/>
          <w:szCs w:val="32"/>
          <w:lang w:eastAsia="zh-CN"/>
        </w:rPr>
        <w:br w:type="page"/>
      </w:r>
    </w:p>
    <w:p w14:paraId="537E82ED" w14:textId="77777777" w:rsidR="00570655" w:rsidRDefault="002456D4">
      <w:pPr>
        <w:pStyle w:val="a6"/>
        <w:spacing w:line="360" w:lineRule="auto"/>
        <w:ind w:left="0" w:firstLine="480"/>
        <w:jc w:val="center"/>
        <w:rPr>
          <w:color w:val="FF0000"/>
          <w:kern w:val="2"/>
          <w:sz w:val="24"/>
          <w:szCs w:val="24"/>
          <w:lang w:eastAsia="zh-CN"/>
        </w:rPr>
      </w:pPr>
      <w:r>
        <w:rPr>
          <w:rFonts w:ascii="黑体" w:eastAsia="黑体" w:hAnsi="黑体" w:hint="eastAsia"/>
          <w:spacing w:val="2"/>
          <w:sz w:val="32"/>
          <w:szCs w:val="32"/>
          <w:lang w:eastAsia="zh-CN"/>
        </w:rPr>
        <w:lastRenderedPageBreak/>
        <w:t>第六章</w:t>
      </w:r>
      <w:r>
        <w:rPr>
          <w:rFonts w:ascii="黑体" w:eastAsia="黑体" w:hAnsi="黑体" w:hint="eastAsia"/>
          <w:spacing w:val="2"/>
          <w:sz w:val="32"/>
          <w:szCs w:val="32"/>
          <w:lang w:eastAsia="zh-CN"/>
        </w:rPr>
        <w:t xml:space="preserve">  </w:t>
      </w:r>
      <w:r>
        <w:rPr>
          <w:rFonts w:ascii="黑体" w:eastAsia="黑体" w:hAnsi="黑体" w:hint="eastAsia"/>
          <w:spacing w:val="2"/>
          <w:sz w:val="32"/>
          <w:szCs w:val="32"/>
          <w:lang w:eastAsia="zh-CN"/>
        </w:rPr>
        <w:t>产品质量承诺</w:t>
      </w:r>
      <w:bookmarkEnd w:id="25"/>
    </w:p>
    <w:p w14:paraId="377190AB" w14:textId="77777777" w:rsidR="00570655" w:rsidRDefault="002456D4">
      <w:pPr>
        <w:pStyle w:val="a6"/>
        <w:spacing w:line="360" w:lineRule="auto"/>
        <w:ind w:left="0" w:right="493"/>
        <w:rPr>
          <w:rFonts w:asciiTheme="majorEastAsia" w:eastAsiaTheme="majorEastAsia" w:hAnsiTheme="majorEastAsia" w:cstheme="majorEastAsia"/>
          <w:b/>
          <w:bCs/>
          <w:sz w:val="24"/>
          <w:lang w:eastAsia="zh-CN"/>
        </w:rPr>
      </w:pPr>
      <w:r>
        <w:rPr>
          <w:rFonts w:asciiTheme="majorEastAsia" w:eastAsiaTheme="majorEastAsia" w:hAnsiTheme="majorEastAsia" w:cstheme="majorEastAsia" w:hint="eastAsia"/>
          <w:b/>
          <w:bCs/>
          <w:sz w:val="24"/>
          <w:lang w:eastAsia="zh-CN"/>
        </w:rPr>
        <w:t xml:space="preserve">6.1 </w:t>
      </w:r>
      <w:r>
        <w:rPr>
          <w:rFonts w:asciiTheme="majorEastAsia" w:eastAsiaTheme="majorEastAsia" w:hAnsiTheme="majorEastAsia" w:cstheme="majorEastAsia" w:hint="eastAsia"/>
          <w:b/>
          <w:bCs/>
          <w:sz w:val="24"/>
          <w:lang w:eastAsia="zh-CN"/>
        </w:rPr>
        <w:t>质量投诉处理</w:t>
      </w:r>
    </w:p>
    <w:p w14:paraId="1AC7D068" w14:textId="318135E1" w:rsidR="00570655" w:rsidRDefault="002456D4">
      <w:pPr>
        <w:spacing w:line="360" w:lineRule="auto"/>
        <w:ind w:firstLineChars="200" w:firstLine="480"/>
        <w:rPr>
          <w:rFonts w:ascii="宋体" w:hAnsi="宋体"/>
          <w:kern w:val="2"/>
          <w:sz w:val="24"/>
          <w:szCs w:val="24"/>
          <w:lang w:eastAsia="zh-CN"/>
        </w:rPr>
      </w:pPr>
      <w:r>
        <w:rPr>
          <w:rFonts w:asciiTheme="minorEastAsia" w:hAnsiTheme="minorEastAsia" w:hint="eastAsia"/>
          <w:sz w:val="24"/>
          <w:szCs w:val="24"/>
          <w:lang w:eastAsia="zh-CN"/>
        </w:rPr>
        <w:t>投诉的</w:t>
      </w:r>
      <w:r>
        <w:rPr>
          <w:rFonts w:ascii="宋体" w:hAnsi="宋体" w:hint="eastAsia"/>
          <w:kern w:val="2"/>
          <w:sz w:val="24"/>
          <w:szCs w:val="24"/>
          <w:lang w:eastAsia="zh-CN"/>
        </w:rPr>
        <w:t>处理流程：销售部负责收集客户信息，接收和处理客户的投诉，流程见</w:t>
      </w:r>
      <w:r>
        <w:fldChar w:fldCharType="begin"/>
      </w:r>
      <w:r>
        <w:rPr>
          <w:lang w:eastAsia="zh-CN"/>
        </w:rPr>
        <w:instrText xml:space="preserve"> REF _Ref363386902 \h  \* MERGEFORMAT </w:instrText>
      </w:r>
      <w:r>
        <w:fldChar w:fldCharType="separate"/>
      </w:r>
      <w:r>
        <w:rPr>
          <w:rFonts w:ascii="宋体" w:hAnsi="宋体" w:hint="eastAsia"/>
          <w:kern w:val="2"/>
          <w:sz w:val="24"/>
          <w:szCs w:val="24"/>
          <w:lang w:eastAsia="zh-CN"/>
        </w:rPr>
        <w:t>图</w:t>
      </w:r>
      <w:r>
        <w:rPr>
          <w:rFonts w:ascii="宋体" w:hAnsi="宋体" w:hint="eastAsia"/>
          <w:kern w:val="2"/>
          <w:sz w:val="24"/>
          <w:szCs w:val="24"/>
          <w:lang w:eastAsia="zh-CN"/>
        </w:rPr>
        <w:t>6.1</w:t>
      </w:r>
      <w:r>
        <w:rPr>
          <w:rFonts w:ascii="宋体" w:hAnsi="宋体" w:hint="eastAsia"/>
          <w:kern w:val="2"/>
          <w:sz w:val="24"/>
          <w:szCs w:val="24"/>
          <w:lang w:eastAsia="zh-CN"/>
        </w:rPr>
        <w:t>投诉管理流程</w:t>
      </w:r>
      <w:r>
        <w:fldChar w:fldCharType="end"/>
      </w:r>
      <w:r>
        <w:rPr>
          <w:rFonts w:ascii="宋体" w:hAnsi="宋体" w:hint="eastAsia"/>
          <w:kern w:val="2"/>
          <w:sz w:val="24"/>
          <w:szCs w:val="24"/>
          <w:lang w:eastAsia="zh-CN"/>
        </w:rPr>
        <w:t>。其职责是：客户质量投诉、三包索赔、外部退</w:t>
      </w:r>
      <w:r>
        <w:rPr>
          <w:rFonts w:ascii="宋体" w:hAnsi="宋体" w:hint="eastAsia"/>
          <w:kern w:val="2"/>
          <w:sz w:val="24"/>
          <w:szCs w:val="24"/>
          <w:lang w:eastAsia="zh-CN"/>
        </w:rPr>
        <w:t>/</w:t>
      </w:r>
      <w:r>
        <w:rPr>
          <w:rFonts w:ascii="宋体" w:hAnsi="宋体" w:hint="eastAsia"/>
          <w:kern w:val="2"/>
          <w:sz w:val="24"/>
          <w:szCs w:val="24"/>
          <w:lang w:eastAsia="zh-CN"/>
        </w:rPr>
        <w:t>换货接收处理；业务员外</w:t>
      </w:r>
      <w:proofErr w:type="gramStart"/>
      <w:r>
        <w:rPr>
          <w:rFonts w:ascii="宋体" w:hAnsi="宋体" w:hint="eastAsia"/>
          <w:kern w:val="2"/>
          <w:sz w:val="24"/>
          <w:szCs w:val="24"/>
          <w:lang w:eastAsia="zh-CN"/>
        </w:rPr>
        <w:t>部质量</w:t>
      </w:r>
      <w:proofErr w:type="gramEnd"/>
      <w:r>
        <w:rPr>
          <w:rFonts w:ascii="宋体" w:hAnsi="宋体" w:hint="eastAsia"/>
          <w:kern w:val="2"/>
          <w:sz w:val="24"/>
          <w:szCs w:val="24"/>
          <w:lang w:eastAsia="zh-CN"/>
        </w:rPr>
        <w:t>处理支持、重大售后服务的组织与落实；协助业务员做好质量信息的处理回复；客户质量要求识别输入与管理；与公司</w:t>
      </w:r>
      <w:r w:rsidR="00043600">
        <w:rPr>
          <w:rFonts w:ascii="宋体" w:hAnsi="宋体" w:hint="eastAsia"/>
          <w:kern w:val="2"/>
          <w:sz w:val="24"/>
          <w:szCs w:val="24"/>
          <w:lang w:eastAsia="zh-CN"/>
        </w:rPr>
        <w:t>质检部</w:t>
      </w:r>
      <w:r>
        <w:rPr>
          <w:rFonts w:ascii="宋体" w:hAnsi="宋体" w:hint="eastAsia"/>
          <w:kern w:val="2"/>
          <w:sz w:val="24"/>
          <w:szCs w:val="24"/>
          <w:lang w:eastAsia="zh-CN"/>
        </w:rPr>
        <w:t>等职能部门接口做好</w:t>
      </w:r>
      <w:r>
        <w:rPr>
          <w:rFonts w:ascii="宋体" w:hAnsi="宋体" w:hint="eastAsia"/>
          <w:kern w:val="2"/>
          <w:sz w:val="24"/>
          <w:szCs w:val="24"/>
          <w:lang w:eastAsia="zh-CN"/>
        </w:rPr>
        <w:t>售后服务工作；外部质量运行、客户质量满意</w:t>
      </w:r>
      <w:proofErr w:type="gramStart"/>
      <w:r>
        <w:rPr>
          <w:rFonts w:ascii="宋体" w:hAnsi="宋体" w:hint="eastAsia"/>
          <w:kern w:val="2"/>
          <w:sz w:val="24"/>
          <w:szCs w:val="24"/>
          <w:lang w:eastAsia="zh-CN"/>
        </w:rPr>
        <w:t>度分析</w:t>
      </w:r>
      <w:proofErr w:type="gramEnd"/>
      <w:r>
        <w:rPr>
          <w:rFonts w:ascii="宋体" w:hAnsi="宋体" w:hint="eastAsia"/>
          <w:kern w:val="2"/>
          <w:sz w:val="24"/>
          <w:szCs w:val="24"/>
          <w:lang w:eastAsia="zh-CN"/>
        </w:rPr>
        <w:t>与组织改善等。最大限度减少顾客不满和业务流失。</w:t>
      </w:r>
    </w:p>
    <w:p w14:paraId="7E92E8EA" w14:textId="77777777" w:rsidR="00570655" w:rsidRDefault="002456D4">
      <w:pPr>
        <w:spacing w:line="300" w:lineRule="auto"/>
        <w:ind w:firstLineChars="200" w:firstLine="440"/>
        <w:jc w:val="center"/>
        <w:rPr>
          <w:rFonts w:asciiTheme="majorEastAsia" w:eastAsiaTheme="majorEastAsia" w:hAnsiTheme="majorEastAsia" w:cs="宋体"/>
          <w:sz w:val="24"/>
          <w:szCs w:val="24"/>
          <w:lang w:eastAsia="zh-CN"/>
        </w:rPr>
      </w:pPr>
      <w:r>
        <w:rPr>
          <w:rFonts w:hint="eastAsia"/>
          <w:noProof/>
          <w:lang w:eastAsia="zh-CN"/>
        </w:rPr>
        <w:drawing>
          <wp:inline distT="0" distB="0" distL="114300" distR="114300" wp14:anchorId="0557335B" wp14:editId="7D59EFE3">
            <wp:extent cx="4588510" cy="6385560"/>
            <wp:effectExtent l="0" t="0" r="0" b="15240"/>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pic:cNvPicPr>
                  </pic:nvPicPr>
                  <pic:blipFill>
                    <a:blip r:embed="rId14"/>
                    <a:stretch>
                      <a:fillRect/>
                    </a:stretch>
                  </pic:blipFill>
                  <pic:spPr>
                    <a:xfrm>
                      <a:off x="0" y="0"/>
                      <a:ext cx="4588510" cy="6385560"/>
                    </a:xfrm>
                    <a:prstGeom prst="rect">
                      <a:avLst/>
                    </a:prstGeom>
                    <a:noFill/>
                    <a:ln>
                      <a:noFill/>
                    </a:ln>
                  </pic:spPr>
                </pic:pic>
              </a:graphicData>
            </a:graphic>
          </wp:inline>
        </w:drawing>
      </w:r>
    </w:p>
    <w:p w14:paraId="64FE4F9E" w14:textId="77777777" w:rsidR="00570655" w:rsidRDefault="00570655">
      <w:pPr>
        <w:pStyle w:val="YL"/>
        <w:spacing w:line="360" w:lineRule="auto"/>
        <w:ind w:firstLine="480"/>
        <w:rPr>
          <w:rFonts w:ascii="宋体" w:hAnsi="宋体"/>
          <w:color w:val="auto"/>
        </w:rPr>
      </w:pPr>
    </w:p>
    <w:p w14:paraId="0B414EEC" w14:textId="23982A29" w:rsidR="00570655" w:rsidRDefault="002456D4">
      <w:pPr>
        <w:pStyle w:val="YL"/>
        <w:spacing w:line="360" w:lineRule="auto"/>
        <w:ind w:firstLine="480"/>
        <w:rPr>
          <w:rFonts w:ascii="宋体" w:hAnsi="宋体"/>
          <w:color w:val="auto"/>
        </w:rPr>
      </w:pPr>
      <w:r>
        <w:rPr>
          <w:rFonts w:ascii="宋体" w:hAnsi="宋体" w:hint="eastAsia"/>
          <w:color w:val="auto"/>
        </w:rPr>
        <w:lastRenderedPageBreak/>
        <w:t>销售部门</w:t>
      </w:r>
      <w:r>
        <w:rPr>
          <w:rFonts w:ascii="宋体" w:hAnsi="宋体"/>
          <w:color w:val="auto"/>
        </w:rPr>
        <w:t>负责接收、收集顾客的抱怨</w:t>
      </w:r>
      <w:r>
        <w:rPr>
          <w:rFonts w:ascii="宋体" w:hAnsi="宋体"/>
          <w:color w:val="auto"/>
        </w:rPr>
        <w:t>/</w:t>
      </w:r>
      <w:r>
        <w:rPr>
          <w:rFonts w:ascii="宋体" w:hAnsi="宋体"/>
          <w:color w:val="auto"/>
        </w:rPr>
        <w:t>投诉，将顾客的意见记录，通过</w:t>
      </w:r>
      <w:r>
        <w:rPr>
          <w:rFonts w:ascii="宋体" w:hAnsi="宋体" w:hint="eastAsia"/>
          <w:color w:val="auto"/>
        </w:rPr>
        <w:t>客</w:t>
      </w:r>
      <w:proofErr w:type="gramStart"/>
      <w:r>
        <w:rPr>
          <w:rFonts w:ascii="宋体" w:hAnsi="宋体" w:hint="eastAsia"/>
          <w:color w:val="auto"/>
        </w:rPr>
        <w:t>诉处理</w:t>
      </w:r>
      <w:proofErr w:type="gramEnd"/>
      <w:r>
        <w:rPr>
          <w:rFonts w:ascii="宋体" w:hAnsi="宋体" w:hint="eastAsia"/>
          <w:color w:val="auto"/>
        </w:rPr>
        <w:t>记录或顾客专用格式，</w:t>
      </w:r>
      <w:r>
        <w:rPr>
          <w:rFonts w:ascii="宋体" w:hAnsi="宋体"/>
          <w:color w:val="auto"/>
        </w:rPr>
        <w:t>将相关信息传递到</w:t>
      </w:r>
      <w:r w:rsidR="00043600">
        <w:rPr>
          <w:rFonts w:ascii="宋体" w:hAnsi="宋体" w:hint="eastAsia"/>
          <w:color w:val="auto"/>
        </w:rPr>
        <w:t>质检部</w:t>
      </w:r>
      <w:r>
        <w:rPr>
          <w:rFonts w:ascii="宋体" w:hAnsi="宋体"/>
          <w:color w:val="auto"/>
        </w:rPr>
        <w:t>，</w:t>
      </w:r>
      <w:r w:rsidR="00043600">
        <w:rPr>
          <w:rFonts w:ascii="宋体" w:hAnsi="宋体" w:hint="eastAsia"/>
          <w:color w:val="auto"/>
        </w:rPr>
        <w:t>质检部</w:t>
      </w:r>
      <w:r>
        <w:rPr>
          <w:rFonts w:ascii="宋体" w:hAnsi="宋体" w:hint="eastAsia"/>
          <w:color w:val="auto"/>
        </w:rPr>
        <w:t>门接到顾客投诉反馈信息后，立即组织相关人员对可疑产品进行区分隔离：</w:t>
      </w:r>
      <w:r>
        <w:rPr>
          <w:rFonts w:ascii="宋体" w:hAnsi="宋体"/>
          <w:color w:val="auto"/>
        </w:rPr>
        <w:fldChar w:fldCharType="begin"/>
      </w:r>
      <w:r>
        <w:rPr>
          <w:rFonts w:ascii="宋体" w:hAnsi="宋体" w:hint="eastAsia"/>
          <w:color w:val="auto"/>
        </w:rPr>
        <w:instrText>= 1 \* GB3</w:instrText>
      </w:r>
      <w:r>
        <w:rPr>
          <w:rFonts w:ascii="宋体" w:hAnsi="宋体"/>
          <w:color w:val="auto"/>
        </w:rPr>
        <w:fldChar w:fldCharType="separate"/>
      </w:r>
      <w:r>
        <w:rPr>
          <w:rFonts w:ascii="宋体" w:hAnsi="宋体" w:hint="eastAsia"/>
          <w:color w:val="auto"/>
        </w:rPr>
        <w:t>①</w:t>
      </w:r>
      <w:r>
        <w:rPr>
          <w:rFonts w:ascii="宋体" w:hAnsi="宋体"/>
          <w:color w:val="auto"/>
        </w:rPr>
        <w:fldChar w:fldCharType="end"/>
      </w:r>
      <w:r>
        <w:rPr>
          <w:rFonts w:ascii="宋体" w:hAnsi="宋体" w:hint="eastAsia"/>
          <w:color w:val="auto"/>
        </w:rPr>
        <w:t>区分隔离的可疑产品包括在制品，成品仓库，发运的在途品，外库存，涉及到外协件和原材料的应包含原材料库和相应的分供方；</w:t>
      </w:r>
      <w:r>
        <w:rPr>
          <w:rFonts w:ascii="宋体" w:hAnsi="宋体"/>
          <w:color w:val="auto"/>
        </w:rPr>
        <w:fldChar w:fldCharType="begin"/>
      </w:r>
      <w:r>
        <w:rPr>
          <w:rFonts w:ascii="宋体" w:hAnsi="宋体" w:hint="eastAsia"/>
          <w:color w:val="auto"/>
        </w:rPr>
        <w:instrText>= 2 \* GB3</w:instrText>
      </w:r>
      <w:r>
        <w:rPr>
          <w:rFonts w:ascii="宋体" w:hAnsi="宋体"/>
          <w:color w:val="auto"/>
        </w:rPr>
        <w:fldChar w:fldCharType="separate"/>
      </w:r>
      <w:r>
        <w:rPr>
          <w:rFonts w:ascii="宋体" w:hAnsi="宋体" w:hint="eastAsia"/>
          <w:color w:val="auto"/>
        </w:rPr>
        <w:t>②</w:t>
      </w:r>
      <w:r>
        <w:rPr>
          <w:rFonts w:ascii="宋体" w:hAnsi="宋体"/>
          <w:color w:val="auto"/>
        </w:rPr>
        <w:fldChar w:fldCharType="end"/>
      </w:r>
      <w:r w:rsidR="00043600">
        <w:rPr>
          <w:rFonts w:ascii="宋体" w:hAnsi="宋体" w:hint="eastAsia"/>
          <w:color w:val="auto"/>
        </w:rPr>
        <w:t>质检部</w:t>
      </w:r>
      <w:r>
        <w:rPr>
          <w:rFonts w:ascii="宋体" w:hAnsi="宋体" w:hint="eastAsia"/>
          <w:color w:val="auto"/>
        </w:rPr>
        <w:t>门组织相关人员根据异常情况，确定临时措施，对可疑不合格品进行检查、返工、返修或者报废处理；必要时，填写《客诉处理报告单》；</w:t>
      </w:r>
      <w:r>
        <w:rPr>
          <w:rFonts w:ascii="宋体" w:hAnsi="宋体"/>
          <w:color w:val="auto"/>
        </w:rPr>
        <w:fldChar w:fldCharType="begin"/>
      </w:r>
      <w:r>
        <w:rPr>
          <w:rFonts w:ascii="宋体" w:hAnsi="宋体" w:hint="eastAsia"/>
          <w:color w:val="auto"/>
        </w:rPr>
        <w:instrText>= 3 \* GB3</w:instrText>
      </w:r>
      <w:r>
        <w:rPr>
          <w:rFonts w:ascii="宋体" w:hAnsi="宋体"/>
          <w:color w:val="auto"/>
        </w:rPr>
        <w:fldChar w:fldCharType="separate"/>
      </w:r>
      <w:r>
        <w:rPr>
          <w:rFonts w:ascii="宋体" w:hAnsi="宋体" w:hint="eastAsia"/>
          <w:color w:val="auto"/>
        </w:rPr>
        <w:t>③</w:t>
      </w:r>
      <w:r>
        <w:rPr>
          <w:rFonts w:ascii="宋体" w:hAnsi="宋体"/>
          <w:color w:val="auto"/>
        </w:rPr>
        <w:fldChar w:fldCharType="end"/>
      </w:r>
      <w:r>
        <w:rPr>
          <w:rFonts w:ascii="宋体" w:hAnsi="宋体" w:hint="eastAsia"/>
          <w:color w:val="auto"/>
        </w:rPr>
        <w:t>在</w:t>
      </w:r>
      <w:r>
        <w:rPr>
          <w:rFonts w:ascii="宋体" w:hAnsi="宋体" w:hint="eastAsia"/>
          <w:color w:val="auto"/>
        </w:rPr>
        <w:t>24</w:t>
      </w:r>
      <w:r>
        <w:rPr>
          <w:rFonts w:ascii="宋体" w:hAnsi="宋体" w:hint="eastAsia"/>
          <w:color w:val="auto"/>
        </w:rPr>
        <w:t>小时之内把相关信息返回到顾客。</w:t>
      </w:r>
    </w:p>
    <w:p w14:paraId="637D6423" w14:textId="4670F449" w:rsidR="00570655" w:rsidRDefault="002456D4">
      <w:pPr>
        <w:pStyle w:val="YL"/>
        <w:spacing w:line="360" w:lineRule="auto"/>
        <w:ind w:firstLine="480"/>
        <w:rPr>
          <w:rFonts w:ascii="宋体" w:hAnsi="宋体"/>
          <w:color w:val="auto"/>
        </w:rPr>
      </w:pPr>
      <w:r>
        <w:rPr>
          <w:rFonts w:ascii="宋体" w:hAnsi="宋体"/>
          <w:color w:val="auto"/>
        </w:rPr>
        <w:t>若分析确认的结果是本公司的制造质量问题，</w:t>
      </w:r>
      <w:r w:rsidR="00043600">
        <w:rPr>
          <w:rFonts w:ascii="宋体" w:hAnsi="宋体" w:hint="eastAsia"/>
          <w:color w:val="auto"/>
        </w:rPr>
        <w:t>质检部</w:t>
      </w:r>
      <w:r>
        <w:rPr>
          <w:rFonts w:ascii="宋体" w:hAnsi="宋体"/>
          <w:color w:val="auto"/>
        </w:rPr>
        <w:t>组织相关人员分析原因，以确定根本原因，提出纠正和预防措施并组织实施，适当采用与风险相适应的防错技术</w:t>
      </w:r>
      <w:r>
        <w:rPr>
          <w:rFonts w:ascii="宋体" w:hAnsi="宋体" w:hint="eastAsia"/>
          <w:color w:val="auto"/>
        </w:rPr>
        <w:t>。</w:t>
      </w:r>
      <w:r w:rsidR="00043600">
        <w:rPr>
          <w:rFonts w:ascii="宋体" w:hAnsi="宋体" w:hint="eastAsia"/>
          <w:color w:val="auto"/>
        </w:rPr>
        <w:t>质检</w:t>
      </w:r>
      <w:proofErr w:type="gramStart"/>
      <w:r w:rsidR="00043600">
        <w:rPr>
          <w:rFonts w:ascii="宋体" w:hAnsi="宋体" w:hint="eastAsia"/>
          <w:color w:val="auto"/>
        </w:rPr>
        <w:t>部</w:t>
      </w:r>
      <w:r>
        <w:rPr>
          <w:rFonts w:ascii="宋体" w:hAnsi="宋体"/>
          <w:color w:val="auto"/>
        </w:rPr>
        <w:t>评价</w:t>
      </w:r>
      <w:proofErr w:type="gramEnd"/>
      <w:r>
        <w:rPr>
          <w:rFonts w:ascii="宋体" w:hAnsi="宋体"/>
          <w:color w:val="auto"/>
        </w:rPr>
        <w:t>纠正和预防措施的有效</w:t>
      </w:r>
      <w:r>
        <w:rPr>
          <w:rFonts w:ascii="宋体" w:hAnsi="宋体"/>
          <w:color w:val="auto"/>
        </w:rPr>
        <w:t>性，防止问题的再次发生。</w:t>
      </w:r>
    </w:p>
    <w:p w14:paraId="5C777997" w14:textId="20480CE0" w:rsidR="00570655" w:rsidRDefault="002456D4">
      <w:pPr>
        <w:pStyle w:val="YL"/>
        <w:spacing w:line="360" w:lineRule="auto"/>
        <w:ind w:firstLine="480"/>
        <w:rPr>
          <w:rFonts w:ascii="宋体" w:hAnsi="宋体"/>
          <w:color w:val="auto"/>
        </w:rPr>
      </w:pPr>
      <w:r>
        <w:rPr>
          <w:rFonts w:ascii="宋体" w:hAnsi="宋体" w:hint="eastAsia"/>
          <w:color w:val="auto"/>
        </w:rPr>
        <w:t>投诉信息的</w:t>
      </w:r>
      <w:r>
        <w:rPr>
          <w:rFonts w:ascii="宋体" w:hAnsi="宋体" w:hint="eastAsia"/>
          <w:color w:val="000000" w:themeColor="text1"/>
        </w:rPr>
        <w:t>积累、分析。售后服务</w:t>
      </w:r>
      <w:r>
        <w:rPr>
          <w:rFonts w:ascii="宋体" w:hAnsi="宋体"/>
          <w:color w:val="000000" w:themeColor="text1"/>
        </w:rPr>
        <w:t>、</w:t>
      </w:r>
      <w:r w:rsidR="00043600">
        <w:rPr>
          <w:rFonts w:ascii="宋体" w:hAnsi="宋体" w:hint="eastAsia"/>
          <w:color w:val="000000" w:themeColor="text1"/>
        </w:rPr>
        <w:t>质检部</w:t>
      </w:r>
      <w:r>
        <w:rPr>
          <w:rFonts w:ascii="宋体" w:hAnsi="宋体"/>
          <w:color w:val="000000" w:themeColor="text1"/>
        </w:rPr>
        <w:t>负责定期对顾客投诉情况进行统计</w:t>
      </w:r>
      <w:r>
        <w:rPr>
          <w:rFonts w:ascii="宋体" w:hAnsi="宋体" w:hint="eastAsia"/>
          <w:color w:val="000000" w:themeColor="text1"/>
        </w:rPr>
        <w:t>。</w:t>
      </w:r>
      <w:r w:rsidR="00043600">
        <w:rPr>
          <w:rFonts w:ascii="宋体" w:hAnsi="宋体" w:hint="eastAsia"/>
          <w:color w:val="000000" w:themeColor="text1"/>
        </w:rPr>
        <w:t>质检部</w:t>
      </w:r>
      <w:r>
        <w:rPr>
          <w:rFonts w:ascii="宋体" w:hAnsi="宋体" w:hint="eastAsia"/>
          <w:color w:val="000000" w:themeColor="text1"/>
        </w:rPr>
        <w:t>负责对顾客反馈回的《质量信息反馈单》等单据和产品退回的情报展开分析，制订解决的措施，跟踪解决措施的有效性直至问</w:t>
      </w:r>
      <w:r>
        <w:rPr>
          <w:rFonts w:ascii="宋体" w:hAnsi="宋体" w:hint="eastAsia"/>
          <w:color w:val="auto"/>
        </w:rPr>
        <w:t>题关闭。</w:t>
      </w:r>
    </w:p>
    <w:p w14:paraId="6E807EC1" w14:textId="77777777" w:rsidR="00570655" w:rsidRDefault="002456D4">
      <w:pPr>
        <w:pStyle w:val="YL"/>
        <w:spacing w:beforeLines="100" w:before="240" w:line="360" w:lineRule="auto"/>
        <w:ind w:firstLineChars="0" w:firstLine="0"/>
        <w:rPr>
          <w:rFonts w:asciiTheme="majorEastAsia" w:eastAsiaTheme="majorEastAsia" w:hAnsiTheme="majorEastAsia" w:cstheme="majorEastAsia"/>
          <w:b/>
          <w:bCs/>
          <w:kern w:val="0"/>
          <w:szCs w:val="26"/>
        </w:rPr>
      </w:pPr>
      <w:r>
        <w:rPr>
          <w:rFonts w:asciiTheme="majorEastAsia" w:eastAsiaTheme="majorEastAsia" w:hAnsiTheme="majorEastAsia" w:cstheme="majorEastAsia" w:hint="eastAsia"/>
          <w:b/>
          <w:bCs/>
          <w:kern w:val="0"/>
          <w:szCs w:val="26"/>
        </w:rPr>
        <w:t>6.2</w:t>
      </w:r>
      <w:r>
        <w:rPr>
          <w:rFonts w:asciiTheme="majorEastAsia" w:eastAsiaTheme="majorEastAsia" w:hAnsiTheme="majorEastAsia" w:cstheme="majorEastAsia" w:hint="eastAsia"/>
          <w:b/>
          <w:bCs/>
          <w:kern w:val="0"/>
          <w:szCs w:val="26"/>
        </w:rPr>
        <w:t>产品质量承诺</w:t>
      </w:r>
    </w:p>
    <w:p w14:paraId="528B9757" w14:textId="77777777" w:rsidR="00570655" w:rsidRDefault="002456D4">
      <w:pPr>
        <w:widowControl/>
        <w:spacing w:line="360" w:lineRule="auto"/>
        <w:ind w:firstLineChars="200" w:firstLine="480"/>
        <w:rPr>
          <w:rFonts w:ascii="宋体" w:hAnsi="宋体"/>
          <w:bCs/>
          <w:sz w:val="24"/>
          <w:szCs w:val="24"/>
          <w:lang w:eastAsia="zh-CN"/>
        </w:rPr>
      </w:pPr>
      <w:r>
        <w:rPr>
          <w:rFonts w:ascii="宋体" w:hAnsi="宋体" w:hint="eastAsia"/>
          <w:bCs/>
          <w:sz w:val="24"/>
          <w:szCs w:val="24"/>
          <w:lang w:eastAsia="zh-CN"/>
        </w:rPr>
        <w:t>为构建诚信经营、公平竞争的市场环境，切实保证产品质量及服务质量，维护消费者合法权益，公司向社会</w:t>
      </w:r>
      <w:proofErr w:type="gramStart"/>
      <w:r>
        <w:rPr>
          <w:rFonts w:ascii="宋体" w:hAnsi="宋体" w:hint="eastAsia"/>
          <w:bCs/>
          <w:sz w:val="24"/>
          <w:szCs w:val="24"/>
          <w:lang w:eastAsia="zh-CN"/>
        </w:rPr>
        <w:t>作出</w:t>
      </w:r>
      <w:proofErr w:type="gramEnd"/>
      <w:r>
        <w:rPr>
          <w:rFonts w:ascii="宋体" w:hAnsi="宋体" w:hint="eastAsia"/>
          <w:bCs/>
          <w:sz w:val="24"/>
          <w:szCs w:val="24"/>
          <w:lang w:eastAsia="zh-CN"/>
        </w:rPr>
        <w:t>郑重承诺：</w:t>
      </w:r>
    </w:p>
    <w:p w14:paraId="5039CDBB" w14:textId="77777777" w:rsidR="00570655" w:rsidRDefault="002456D4">
      <w:pPr>
        <w:widowControl/>
        <w:spacing w:line="360" w:lineRule="auto"/>
        <w:ind w:firstLineChars="200" w:firstLine="480"/>
        <w:rPr>
          <w:rFonts w:asciiTheme="majorEastAsia" w:eastAsiaTheme="majorEastAsia" w:hAnsiTheme="majorEastAsia" w:cstheme="majorEastAsia"/>
          <w:bCs/>
          <w:sz w:val="24"/>
          <w:szCs w:val="26"/>
          <w:lang w:eastAsia="zh-CN"/>
        </w:rPr>
      </w:pPr>
      <w:bookmarkStart w:id="26" w:name="_Toc7146_WPSOffice_Level2"/>
      <w:r>
        <w:rPr>
          <w:rFonts w:asciiTheme="majorEastAsia" w:eastAsiaTheme="majorEastAsia" w:hAnsiTheme="majorEastAsia" w:cstheme="majorEastAsia" w:hint="eastAsia"/>
          <w:bCs/>
          <w:sz w:val="24"/>
          <w:szCs w:val="26"/>
          <w:lang w:eastAsia="zh-CN"/>
        </w:rPr>
        <w:t>在不影响二次销售的情况下，</w:t>
      </w:r>
      <w:r>
        <w:rPr>
          <w:rFonts w:asciiTheme="majorEastAsia" w:eastAsiaTheme="majorEastAsia" w:hAnsiTheme="majorEastAsia" w:cstheme="majorEastAsia" w:hint="eastAsia"/>
          <w:bCs/>
          <w:sz w:val="24"/>
          <w:szCs w:val="26"/>
          <w:lang w:eastAsia="zh-CN"/>
        </w:rPr>
        <w:t xml:space="preserve">7 </w:t>
      </w:r>
      <w:proofErr w:type="gramStart"/>
      <w:r>
        <w:rPr>
          <w:rFonts w:asciiTheme="majorEastAsia" w:eastAsiaTheme="majorEastAsia" w:hAnsiTheme="majorEastAsia" w:cstheme="majorEastAsia" w:hint="eastAsia"/>
          <w:bCs/>
          <w:sz w:val="24"/>
          <w:szCs w:val="26"/>
          <w:lang w:eastAsia="zh-CN"/>
        </w:rPr>
        <w:t>个</w:t>
      </w:r>
      <w:proofErr w:type="gramEnd"/>
      <w:r>
        <w:rPr>
          <w:rFonts w:asciiTheme="majorEastAsia" w:eastAsiaTheme="majorEastAsia" w:hAnsiTheme="majorEastAsia" w:cstheme="majorEastAsia" w:hint="eastAsia"/>
          <w:bCs/>
          <w:sz w:val="24"/>
          <w:szCs w:val="26"/>
          <w:lang w:eastAsia="zh-CN"/>
        </w:rPr>
        <w:t>工作日内无理由退换货。</w:t>
      </w:r>
    </w:p>
    <w:p w14:paraId="549652B4" w14:textId="77777777" w:rsidR="00570655" w:rsidRDefault="002456D4">
      <w:pPr>
        <w:widowControl/>
        <w:spacing w:line="360" w:lineRule="auto"/>
        <w:ind w:firstLineChars="200" w:firstLine="480"/>
        <w:rPr>
          <w:rFonts w:asciiTheme="majorEastAsia" w:eastAsiaTheme="majorEastAsia" w:hAnsiTheme="majorEastAsia" w:cstheme="majorEastAsia"/>
          <w:bCs/>
          <w:sz w:val="24"/>
          <w:szCs w:val="26"/>
          <w:lang w:eastAsia="zh-CN"/>
        </w:rPr>
      </w:pPr>
      <w:r>
        <w:rPr>
          <w:rFonts w:asciiTheme="majorEastAsia" w:eastAsiaTheme="majorEastAsia" w:hAnsiTheme="majorEastAsia" w:cstheme="majorEastAsia" w:hint="eastAsia"/>
          <w:bCs/>
          <w:sz w:val="24"/>
          <w:szCs w:val="26"/>
          <w:lang w:eastAsia="zh-CN"/>
        </w:rPr>
        <w:t>消费者收到货物之日起</w:t>
      </w:r>
      <w:r>
        <w:rPr>
          <w:rFonts w:asciiTheme="majorEastAsia" w:eastAsiaTheme="majorEastAsia" w:hAnsiTheme="majorEastAsia" w:cstheme="majorEastAsia" w:hint="eastAsia"/>
          <w:bCs/>
          <w:sz w:val="24"/>
          <w:szCs w:val="26"/>
          <w:lang w:eastAsia="zh-CN"/>
        </w:rPr>
        <w:t xml:space="preserve"> 20 </w:t>
      </w:r>
      <w:r>
        <w:rPr>
          <w:rFonts w:asciiTheme="majorEastAsia" w:eastAsiaTheme="majorEastAsia" w:hAnsiTheme="majorEastAsia" w:cstheme="majorEastAsia" w:hint="eastAsia"/>
          <w:bCs/>
          <w:sz w:val="24"/>
          <w:szCs w:val="26"/>
          <w:lang w:eastAsia="zh-CN"/>
        </w:rPr>
        <w:t>天内提出异议，应在</w:t>
      </w:r>
      <w:r>
        <w:rPr>
          <w:rFonts w:asciiTheme="majorEastAsia" w:eastAsiaTheme="majorEastAsia" w:hAnsiTheme="majorEastAsia" w:cstheme="majorEastAsia" w:hint="eastAsia"/>
          <w:bCs/>
          <w:sz w:val="24"/>
          <w:szCs w:val="26"/>
          <w:lang w:eastAsia="zh-CN"/>
        </w:rPr>
        <w:t xml:space="preserve"> 2 </w:t>
      </w:r>
      <w:proofErr w:type="gramStart"/>
      <w:r>
        <w:rPr>
          <w:rFonts w:asciiTheme="majorEastAsia" w:eastAsiaTheme="majorEastAsia" w:hAnsiTheme="majorEastAsia" w:cstheme="majorEastAsia" w:hint="eastAsia"/>
          <w:bCs/>
          <w:sz w:val="24"/>
          <w:szCs w:val="26"/>
          <w:lang w:eastAsia="zh-CN"/>
        </w:rPr>
        <w:t>个</w:t>
      </w:r>
      <w:proofErr w:type="gramEnd"/>
      <w:r>
        <w:rPr>
          <w:rFonts w:asciiTheme="majorEastAsia" w:eastAsiaTheme="majorEastAsia" w:hAnsiTheme="majorEastAsia" w:cstheme="majorEastAsia" w:hint="eastAsia"/>
          <w:bCs/>
          <w:sz w:val="24"/>
          <w:szCs w:val="26"/>
          <w:lang w:eastAsia="zh-CN"/>
        </w:rPr>
        <w:t>工作日内给出处理意见。</w:t>
      </w:r>
    </w:p>
    <w:p w14:paraId="25EFA014" w14:textId="77777777" w:rsidR="00570655" w:rsidRDefault="002456D4">
      <w:pPr>
        <w:widowControl/>
        <w:spacing w:line="360" w:lineRule="auto"/>
        <w:ind w:firstLineChars="200" w:firstLine="480"/>
        <w:rPr>
          <w:rFonts w:asciiTheme="majorEastAsia" w:eastAsiaTheme="majorEastAsia" w:hAnsiTheme="majorEastAsia" w:cstheme="majorEastAsia"/>
          <w:bCs/>
          <w:sz w:val="24"/>
          <w:szCs w:val="26"/>
          <w:lang w:eastAsia="zh-CN"/>
        </w:rPr>
      </w:pPr>
      <w:r>
        <w:rPr>
          <w:rFonts w:asciiTheme="majorEastAsia" w:eastAsiaTheme="majorEastAsia" w:hAnsiTheme="majorEastAsia" w:cstheme="majorEastAsia" w:hint="eastAsia"/>
          <w:bCs/>
          <w:sz w:val="24"/>
          <w:szCs w:val="26"/>
          <w:lang w:eastAsia="zh-CN"/>
        </w:rPr>
        <w:t>若因消费者使用不当或其他非</w:t>
      </w:r>
      <w:r>
        <w:rPr>
          <w:rFonts w:asciiTheme="majorEastAsia" w:eastAsiaTheme="majorEastAsia" w:hAnsiTheme="majorEastAsia" w:cstheme="majorEastAsia" w:hint="eastAsia"/>
          <w:bCs/>
          <w:sz w:val="24"/>
          <w:szCs w:val="26"/>
          <w:lang w:eastAsia="zh-CN"/>
        </w:rPr>
        <w:t>质量问题导致产品无法正常使用，可根据消费者要求，协商解决问题。</w:t>
      </w:r>
    </w:p>
    <w:p w14:paraId="74DCED30" w14:textId="77777777" w:rsidR="00570655" w:rsidRDefault="002456D4">
      <w:pPr>
        <w:rPr>
          <w:sz w:val="15"/>
          <w:szCs w:val="15"/>
          <w:lang w:eastAsia="zh-CN"/>
        </w:rPr>
      </w:pPr>
      <w:bookmarkStart w:id="27" w:name="_Toc24912745"/>
      <w:bookmarkStart w:id="28" w:name="_Toc15061_WPSOffice_Level1"/>
      <w:bookmarkEnd w:id="26"/>
      <w:r>
        <w:rPr>
          <w:rFonts w:hint="eastAsia"/>
          <w:lang w:eastAsia="zh-CN"/>
        </w:rPr>
        <w:br w:type="page"/>
      </w:r>
    </w:p>
    <w:p w14:paraId="5A84470B" w14:textId="77777777" w:rsidR="00570655" w:rsidRDefault="002456D4">
      <w:pPr>
        <w:pStyle w:val="Heading11"/>
        <w:tabs>
          <w:tab w:val="left" w:pos="804"/>
        </w:tabs>
        <w:spacing w:beforeLines="200" w:before="480" w:line="419" w:lineRule="exact"/>
        <w:ind w:right="198"/>
        <w:jc w:val="center"/>
        <w:rPr>
          <w:lang w:eastAsia="zh-CN"/>
        </w:rPr>
      </w:pPr>
      <w:r>
        <w:rPr>
          <w:rFonts w:hint="eastAsia"/>
          <w:lang w:eastAsia="zh-CN"/>
        </w:rPr>
        <w:lastRenderedPageBreak/>
        <w:t>第三部分</w:t>
      </w:r>
      <w:r>
        <w:rPr>
          <w:rFonts w:hint="eastAsia"/>
          <w:lang w:eastAsia="zh-CN"/>
        </w:rPr>
        <w:t xml:space="preserve"> </w:t>
      </w:r>
      <w:r>
        <w:rPr>
          <w:rFonts w:hint="eastAsia"/>
          <w:lang w:eastAsia="zh-CN"/>
        </w:rPr>
        <w:t>结</w:t>
      </w:r>
      <w:r>
        <w:rPr>
          <w:lang w:eastAsia="zh-CN"/>
        </w:rPr>
        <w:tab/>
      </w:r>
      <w:r>
        <w:rPr>
          <w:rFonts w:hint="eastAsia"/>
          <w:lang w:eastAsia="zh-CN"/>
        </w:rPr>
        <w:t>语</w:t>
      </w:r>
      <w:bookmarkEnd w:id="27"/>
      <w:bookmarkEnd w:id="28"/>
    </w:p>
    <w:p w14:paraId="1FA64D89" w14:textId="77777777" w:rsidR="00570655" w:rsidRDefault="00570655">
      <w:pPr>
        <w:spacing w:line="200" w:lineRule="exact"/>
        <w:rPr>
          <w:sz w:val="20"/>
          <w:szCs w:val="20"/>
          <w:lang w:eastAsia="zh-CN"/>
        </w:rPr>
      </w:pPr>
    </w:p>
    <w:p w14:paraId="49F940C2" w14:textId="77777777" w:rsidR="00570655" w:rsidRDefault="00570655">
      <w:pPr>
        <w:spacing w:line="200" w:lineRule="exact"/>
        <w:rPr>
          <w:sz w:val="20"/>
          <w:szCs w:val="20"/>
          <w:lang w:eastAsia="zh-CN"/>
        </w:rPr>
      </w:pPr>
    </w:p>
    <w:p w14:paraId="7A3630F5" w14:textId="77777777" w:rsidR="00570655" w:rsidRDefault="002456D4">
      <w:pPr>
        <w:pStyle w:val="a6"/>
        <w:spacing w:before="37" w:line="360" w:lineRule="auto"/>
        <w:ind w:right="493" w:firstLine="522"/>
        <w:jc w:val="both"/>
        <w:rPr>
          <w:color w:val="000000" w:themeColor="text1"/>
          <w:w w:val="95"/>
          <w:lang w:eastAsia="zh-CN"/>
        </w:rPr>
      </w:pPr>
      <w:r>
        <w:rPr>
          <w:rFonts w:cs="宋体" w:hint="eastAsia"/>
          <w:color w:val="000000"/>
          <w:sz w:val="24"/>
          <w:szCs w:val="24"/>
          <w:lang w:eastAsia="zh-CN"/>
        </w:rPr>
        <w:t>自公司成立以来，公司严格遵守《公司法》《劳动法》《劳动合同法》《产品质量法》和《消费者权益保护法》等法律法规，自觉履行公司章程及公司制度，坚持“以人为本”“共同发展”的理念，</w:t>
      </w:r>
      <w:r>
        <w:rPr>
          <w:rFonts w:cs="宋体" w:hint="eastAsia"/>
          <w:color w:val="000000"/>
          <w:sz w:val="24"/>
          <w:szCs w:val="24"/>
          <w:lang w:eastAsia="zh-CN"/>
        </w:rPr>
        <w:t>保障员工的合法权益，恪守产品质量，“决不让一件不合格产品出厂”的质量宣言，“技术先进，工艺精湛、服务完善”管理理念，创新品牌，共同努力打造我们自己的名牌产品。学习世界级先进企业的管理模式，优化内部管理流程、整合管理方法，为实现“浙江制造”国内领先、国际一流的目标持续努力。</w:t>
      </w:r>
    </w:p>
    <w:p w14:paraId="0C012915" w14:textId="77777777" w:rsidR="00570655" w:rsidRDefault="002456D4">
      <w:pPr>
        <w:pStyle w:val="Heading11"/>
        <w:spacing w:line="360" w:lineRule="auto"/>
        <w:ind w:leftChars="165" w:left="363" w:right="198" w:firstLineChars="150" w:firstLine="360"/>
        <w:rPr>
          <w:rFonts w:ascii="宋体" w:eastAsia="宋体" w:hAnsi="宋体" w:cs="宋体"/>
          <w:color w:val="000000"/>
          <w:sz w:val="24"/>
          <w:szCs w:val="24"/>
          <w:lang w:eastAsia="zh-CN"/>
        </w:rPr>
      </w:pPr>
      <w:r>
        <w:rPr>
          <w:rFonts w:ascii="宋体" w:eastAsia="宋体" w:hAnsi="宋体" w:cs="宋体" w:hint="eastAsia"/>
          <w:color w:val="000000"/>
          <w:sz w:val="24"/>
          <w:szCs w:val="24"/>
          <w:lang w:eastAsia="zh-CN"/>
        </w:rPr>
        <w:t>质量是每一个成功企业的永恒追求。随着行业的不断发展和消费者消费观念的成熟，对产品的质量要求将会不断提高。作为一个负责任的企业，博伦博乐</w:t>
      </w:r>
      <w:proofErr w:type="gramStart"/>
      <w:r>
        <w:rPr>
          <w:rFonts w:ascii="宋体" w:eastAsia="宋体" w:hAnsi="宋体" w:cs="宋体" w:hint="eastAsia"/>
          <w:color w:val="000000"/>
          <w:sz w:val="24"/>
          <w:szCs w:val="24"/>
          <w:lang w:eastAsia="zh-CN"/>
        </w:rPr>
        <w:t>针织在</w:t>
      </w:r>
      <w:proofErr w:type="gramEnd"/>
      <w:r>
        <w:rPr>
          <w:rFonts w:ascii="宋体" w:eastAsia="宋体" w:hAnsi="宋体" w:cs="宋体" w:hint="eastAsia"/>
          <w:color w:val="000000"/>
          <w:sz w:val="24"/>
          <w:szCs w:val="24"/>
          <w:lang w:eastAsia="zh-CN"/>
        </w:rPr>
        <w:t>质量诚信体系建设上的脚步将永不停歇。我们将以浙江制造“品字标”认证为契机，认真夯实质量管理基础，推</w:t>
      </w:r>
      <w:r>
        <w:rPr>
          <w:rFonts w:ascii="宋体" w:eastAsia="宋体" w:hAnsi="宋体" w:cs="宋体" w:hint="eastAsia"/>
          <w:color w:val="000000"/>
          <w:sz w:val="24"/>
          <w:szCs w:val="24"/>
          <w:lang w:eastAsia="zh-CN"/>
        </w:rPr>
        <w:t>动企业的发展，持续完善管理体系，提升质量管理水平，努力夯实质量诚信基础，持续提升产质量竞争力，并向着“零缺陷”的目标不断迈进，为客户提供极具体验感的优质产品和优良服务！</w:t>
      </w:r>
    </w:p>
    <w:p w14:paraId="2391CAB2" w14:textId="77777777" w:rsidR="00570655" w:rsidRDefault="00570655">
      <w:pPr>
        <w:pStyle w:val="a6"/>
        <w:spacing w:before="37" w:line="360" w:lineRule="auto"/>
        <w:ind w:right="493" w:firstLine="522"/>
        <w:jc w:val="both"/>
        <w:rPr>
          <w:rFonts w:cs="宋体"/>
          <w:color w:val="000000"/>
          <w:sz w:val="24"/>
          <w:szCs w:val="24"/>
          <w:lang w:eastAsia="zh-CN"/>
        </w:rPr>
      </w:pPr>
    </w:p>
    <w:p w14:paraId="2B19CDC1" w14:textId="77777777" w:rsidR="00570655" w:rsidRDefault="00570655">
      <w:pPr>
        <w:pStyle w:val="a6"/>
        <w:spacing w:before="37" w:line="360" w:lineRule="auto"/>
        <w:ind w:right="493" w:firstLine="522"/>
        <w:jc w:val="both"/>
        <w:rPr>
          <w:rFonts w:cs="宋体"/>
          <w:color w:val="000000"/>
          <w:sz w:val="24"/>
          <w:szCs w:val="24"/>
          <w:lang w:eastAsia="zh-CN"/>
        </w:rPr>
      </w:pPr>
    </w:p>
    <w:p w14:paraId="17F73CB5" w14:textId="77777777" w:rsidR="00570655" w:rsidRDefault="00570655">
      <w:pPr>
        <w:pStyle w:val="a6"/>
        <w:spacing w:before="37" w:line="360" w:lineRule="auto"/>
        <w:ind w:right="493" w:firstLine="522"/>
        <w:jc w:val="both"/>
        <w:rPr>
          <w:rFonts w:cs="宋体"/>
          <w:color w:val="000000"/>
          <w:sz w:val="24"/>
          <w:szCs w:val="24"/>
          <w:lang w:eastAsia="zh-CN"/>
        </w:rPr>
      </w:pPr>
    </w:p>
    <w:p w14:paraId="02E0AC32" w14:textId="77777777" w:rsidR="00570655" w:rsidRDefault="00570655">
      <w:pPr>
        <w:pStyle w:val="a6"/>
        <w:spacing w:before="37" w:line="360" w:lineRule="auto"/>
        <w:ind w:right="493" w:firstLine="522"/>
        <w:jc w:val="both"/>
        <w:rPr>
          <w:rFonts w:cs="宋体"/>
          <w:color w:val="000000"/>
          <w:sz w:val="24"/>
          <w:szCs w:val="24"/>
          <w:lang w:eastAsia="zh-CN"/>
        </w:rPr>
      </w:pPr>
    </w:p>
    <w:p w14:paraId="003AB5BC" w14:textId="77777777" w:rsidR="00570655" w:rsidRDefault="00570655">
      <w:pPr>
        <w:pStyle w:val="a6"/>
        <w:spacing w:before="37" w:line="360" w:lineRule="auto"/>
        <w:ind w:right="493" w:firstLine="522"/>
        <w:jc w:val="both"/>
        <w:rPr>
          <w:rFonts w:cs="宋体"/>
          <w:color w:val="000000"/>
          <w:sz w:val="24"/>
          <w:szCs w:val="24"/>
          <w:lang w:eastAsia="zh-CN"/>
        </w:rPr>
      </w:pPr>
    </w:p>
    <w:p w14:paraId="675AB048" w14:textId="77777777" w:rsidR="00570655" w:rsidRDefault="00570655">
      <w:pPr>
        <w:pStyle w:val="a6"/>
        <w:spacing w:before="37" w:line="360" w:lineRule="auto"/>
        <w:ind w:right="493" w:firstLine="522"/>
        <w:jc w:val="both"/>
        <w:rPr>
          <w:rFonts w:cs="宋体"/>
          <w:color w:val="000000"/>
          <w:sz w:val="24"/>
          <w:szCs w:val="24"/>
          <w:lang w:eastAsia="zh-CN"/>
        </w:rPr>
      </w:pPr>
    </w:p>
    <w:p w14:paraId="1D29B9D5" w14:textId="13DA8631" w:rsidR="00570655" w:rsidRDefault="002456D4">
      <w:pPr>
        <w:pStyle w:val="a6"/>
        <w:spacing w:before="37" w:line="360" w:lineRule="auto"/>
        <w:ind w:leftChars="458" w:left="5710" w:right="493" w:hangingChars="1959" w:hanging="4702"/>
        <w:jc w:val="both"/>
        <w:rPr>
          <w:rFonts w:cs="宋体"/>
          <w:color w:val="000000"/>
          <w:sz w:val="24"/>
          <w:szCs w:val="24"/>
          <w:lang w:eastAsia="zh-CN"/>
        </w:rPr>
      </w:pPr>
      <w:r>
        <w:rPr>
          <w:rFonts w:cs="宋体" w:hint="eastAsia"/>
          <w:color w:val="000000"/>
          <w:sz w:val="24"/>
          <w:szCs w:val="24"/>
          <w:lang w:eastAsia="zh-CN"/>
        </w:rPr>
        <w:t xml:space="preserve">                                                                                                                   </w:t>
      </w:r>
      <w:r w:rsidR="009A3E40">
        <w:rPr>
          <w:rFonts w:cs="宋体" w:hint="eastAsia"/>
          <w:color w:val="000000"/>
          <w:sz w:val="24"/>
          <w:szCs w:val="24"/>
          <w:lang w:eastAsia="zh-CN"/>
        </w:rPr>
        <w:t>温州杰亚迪服饰有限公司</w:t>
      </w:r>
      <w:r>
        <w:rPr>
          <w:rFonts w:cs="宋体" w:hint="eastAsia"/>
          <w:color w:val="000000"/>
          <w:sz w:val="24"/>
          <w:szCs w:val="24"/>
          <w:lang w:eastAsia="zh-CN"/>
        </w:rPr>
        <w:t xml:space="preserve">                                      </w:t>
      </w:r>
      <w:r>
        <w:rPr>
          <w:rFonts w:cs="宋体" w:hint="eastAsia"/>
          <w:color w:val="000000"/>
          <w:sz w:val="24"/>
          <w:szCs w:val="24"/>
          <w:lang w:eastAsia="zh-CN"/>
        </w:rPr>
        <w:t xml:space="preserve">            </w:t>
      </w:r>
    </w:p>
    <w:p w14:paraId="64CAD760" w14:textId="09F3B89D" w:rsidR="00570655" w:rsidRDefault="002456D4">
      <w:pPr>
        <w:pStyle w:val="a6"/>
        <w:spacing w:before="37" w:line="360" w:lineRule="auto"/>
        <w:ind w:right="493" w:firstLine="522"/>
        <w:jc w:val="both"/>
        <w:rPr>
          <w:rFonts w:cs="宋体"/>
          <w:color w:val="000000"/>
          <w:sz w:val="24"/>
          <w:szCs w:val="24"/>
          <w:lang w:eastAsia="zh-CN"/>
        </w:rPr>
      </w:pPr>
      <w:r>
        <w:rPr>
          <w:rFonts w:cs="宋体" w:hint="eastAsia"/>
          <w:color w:val="000000"/>
          <w:sz w:val="24"/>
          <w:szCs w:val="24"/>
          <w:lang w:eastAsia="zh-CN"/>
        </w:rPr>
        <w:t xml:space="preserve">                                              202</w:t>
      </w:r>
      <w:r w:rsidR="00043600">
        <w:rPr>
          <w:rFonts w:cs="宋体"/>
          <w:color w:val="000000"/>
          <w:sz w:val="24"/>
          <w:szCs w:val="24"/>
          <w:lang w:eastAsia="zh-CN"/>
        </w:rPr>
        <w:t>6</w:t>
      </w:r>
      <w:r>
        <w:rPr>
          <w:rFonts w:cs="宋体" w:hint="eastAsia"/>
          <w:color w:val="000000"/>
          <w:sz w:val="24"/>
          <w:szCs w:val="24"/>
          <w:lang w:eastAsia="zh-CN"/>
        </w:rPr>
        <w:t>年</w:t>
      </w:r>
      <w:r w:rsidR="00043600">
        <w:rPr>
          <w:rFonts w:cs="宋体"/>
          <w:color w:val="000000"/>
          <w:sz w:val="24"/>
          <w:szCs w:val="24"/>
          <w:lang w:eastAsia="zh-CN"/>
        </w:rPr>
        <w:t>1</w:t>
      </w:r>
      <w:r>
        <w:rPr>
          <w:rFonts w:cs="宋体" w:hint="eastAsia"/>
          <w:color w:val="000000"/>
          <w:sz w:val="24"/>
          <w:szCs w:val="24"/>
          <w:lang w:eastAsia="zh-CN"/>
        </w:rPr>
        <w:t>月</w:t>
      </w:r>
    </w:p>
    <w:sectPr w:rsidR="00570655">
      <w:footerReference w:type="default" r:id="rId15"/>
      <w:pgSz w:w="11907" w:h="16840"/>
      <w:pgMar w:top="1540" w:right="1100" w:bottom="1160" w:left="1300" w:header="849"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9C196" w14:textId="77777777" w:rsidR="002456D4" w:rsidRDefault="002456D4">
      <w:r>
        <w:separator/>
      </w:r>
    </w:p>
  </w:endnote>
  <w:endnote w:type="continuationSeparator" w:id="0">
    <w:p w14:paraId="23202DB7" w14:textId="77777777" w:rsidR="002456D4" w:rsidRDefault="00245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Apple Color Emoji UI">
    <w:altName w:val="Segoe Print"/>
    <w:charset w:val="00"/>
    <w:family w:val="auto"/>
    <w:pitch w:val="default"/>
    <w:sig w:usb0="00000000" w:usb1="00000000" w:usb2="14000000" w:usb3="00000000" w:csb0="0000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AF621" w14:textId="77777777" w:rsidR="00570655" w:rsidRDefault="002456D4">
    <w:pPr>
      <w:pStyle w:val="ae"/>
    </w:pPr>
    <w:r>
      <w:pict w14:anchorId="70E190B8">
        <v:shapetype id="_x0000_t202" coordsize="21600,21600" o:spt="202" path="m,l,21600r21600,l21600,xe">
          <v:stroke joinstyle="miter"/>
          <v:path gradientshapeok="t" o:connecttype="rect"/>
        </v:shapetype>
        <v:shape id="_x0000_s3073" type="#_x0000_t202" style="position:absolute;margin-left:0;margin-top:0;width:2in;height:2in;z-index:251662336;mso-wrap-style:none;mso-position-horizontal:center;mso-position-horizontal-relative:margin;mso-width-relative:page;mso-height-relative:page" filled="f" stroked="f">
          <v:textbox style="mso-fit-shape-to-text:t" inset="0,0,0,0">
            <w:txbxContent>
              <w:p w14:paraId="10BC5DD4" w14:textId="77777777" w:rsidR="00570655" w:rsidRDefault="002456D4">
                <w:pPr>
                  <w:pStyle w:val="ae"/>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3</w:t>
                </w:r>
                <w:r>
                  <w:rPr>
                    <w:rFonts w:hint="eastAsia"/>
                    <w:lang w:eastAsia="zh-CN"/>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B240F" w14:textId="77777777" w:rsidR="00570655" w:rsidRDefault="002456D4">
    <w:pPr>
      <w:spacing w:line="200" w:lineRule="exact"/>
      <w:rPr>
        <w:sz w:val="20"/>
        <w:szCs w:val="20"/>
      </w:rPr>
    </w:pPr>
    <w:r>
      <w:rPr>
        <w:lang w:eastAsia="zh-CN"/>
      </w:rPr>
      <w:pict w14:anchorId="17DFAB7C">
        <v:shapetype id="_x0000_t202" coordsize="21600,21600" o:spt="202" path="m,l,21600r21600,l21600,xe">
          <v:stroke joinstyle="miter"/>
          <v:path gradientshapeok="t" o:connecttype="rect"/>
        </v:shapetype>
        <v:shape id="_x0000_s3076" type="#_x0000_t202" style="position:absolute;margin-left:0;margin-top:781.95pt;width:8.5pt;height:11pt;z-index:251659264;mso-position-horizontal:center;mso-position-horizontal-relative:margin;mso-position-vertical-relative:page;mso-width-relative:page;mso-height-relative:page" filled="f" stroked="f">
          <v:textbox inset="0,0,0,0">
            <w:txbxContent>
              <w:p w14:paraId="2A521FB5" w14:textId="77777777" w:rsidR="00570655" w:rsidRDefault="002456D4">
                <w:pPr>
                  <w:spacing w:line="204" w:lineRule="exact"/>
                  <w:ind w:left="4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5</w:t>
                </w:r>
                <w:r>
                  <w:rPr>
                    <w:rFonts w:ascii="Times New Roman" w:hAnsi="Times New Roman"/>
                    <w:sz w:val="18"/>
                    <w:szCs w:val="18"/>
                  </w:rPr>
                  <w:fldChar w:fldCharType="end"/>
                </w:r>
              </w:p>
            </w:txbxContent>
          </v:textbox>
          <w10:wrap anchorx="margin"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AE6B" w14:textId="77777777" w:rsidR="00570655" w:rsidRDefault="002456D4">
    <w:pPr>
      <w:spacing w:line="200" w:lineRule="exact"/>
      <w:rPr>
        <w:sz w:val="20"/>
        <w:szCs w:val="20"/>
      </w:rPr>
    </w:pPr>
    <w:r>
      <w:rPr>
        <w:lang w:eastAsia="zh-CN"/>
      </w:rPr>
      <w:pict w14:anchorId="7AC272D5">
        <v:shapetype id="_x0000_t202" coordsize="21600,21600" o:spt="202" path="m,l,21600r21600,l21600,xe">
          <v:stroke joinstyle="miter"/>
          <v:path gradientshapeok="t" o:connecttype="rect"/>
        </v:shapetype>
        <v:shape id="_x0000_s3077" type="#_x0000_t202" style="position:absolute;margin-left:0;margin-top:781.95pt;width:11.1pt;height:11pt;z-index:251660288;mso-position-horizontal:center;mso-position-horizontal-relative:margin;mso-position-vertical-relative:page;mso-width-relative:page;mso-height-relative:page" filled="f" stroked="f">
          <v:textbox inset="0,0,0,0">
            <w:txbxContent>
              <w:p w14:paraId="620DFB22" w14:textId="77777777" w:rsidR="00570655" w:rsidRDefault="002456D4">
                <w:pPr>
                  <w:spacing w:line="204" w:lineRule="exact"/>
                  <w:ind w:left="2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20</w:t>
                </w:r>
                <w:r>
                  <w:rPr>
                    <w:rFonts w:ascii="Times New Roman" w:hAnsi="Times New Roman"/>
                    <w:sz w:val="18"/>
                    <w:szCs w:val="18"/>
                  </w:rPr>
                  <w:fldChar w:fldCharType="end"/>
                </w:r>
              </w:p>
            </w:txbxContent>
          </v:textbox>
          <w10:wrap anchorx="margin"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1B4C1" w14:textId="77777777" w:rsidR="002456D4" w:rsidRDefault="002456D4">
      <w:r>
        <w:separator/>
      </w:r>
    </w:p>
  </w:footnote>
  <w:footnote w:type="continuationSeparator" w:id="0">
    <w:p w14:paraId="4E7C7908" w14:textId="77777777" w:rsidR="002456D4" w:rsidRDefault="00245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73828" w14:textId="77777777" w:rsidR="00570655" w:rsidRDefault="002456D4">
    <w:pPr>
      <w:spacing w:before="100" w:beforeAutospacing="1" w:after="100" w:afterAutospacing="1"/>
      <w:ind w:right="198"/>
      <w:jc w:val="right"/>
      <w:rPr>
        <w:sz w:val="20"/>
        <w:szCs w:val="20"/>
      </w:rPr>
    </w:pPr>
    <w:r>
      <w:rPr>
        <w:sz w:val="20"/>
        <w:szCs w:val="20"/>
        <w:lang w:eastAsia="zh-CN"/>
      </w:rPr>
      <w:pict w14:anchorId="1879E8AB">
        <v:group id="_x0000_s3074" style="position:absolute;left:0;text-align:left;margin-left:70.8pt;margin-top:21.35pt;width:463.65pt;height:.1pt;z-index:-251655168;mso-position-horizontal-relative:page" coordorigin="1416,-308" coordsize="9273,2203">
          <v:shape id="_x0000_s3075" style="position:absolute;left:1416;top:-308;width:9273;height:2" coordorigin="1416,-308" coordsize="9273,0" path="m1416,-308r9273,e" filled="f" strokeweight=".58pt">
            <v:path arrowok="t"/>
          </v:shape>
          <w10:wrap anchorx="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00F3A7"/>
    <w:multiLevelType w:val="singleLevel"/>
    <w:tmpl w:val="A800F3A7"/>
    <w:lvl w:ilvl="0">
      <w:start w:val="2"/>
      <w:numFmt w:val="decimal"/>
      <w:suff w:val="nothing"/>
      <w:lvlText w:val="%1、"/>
      <w:lvlJc w:val="left"/>
    </w:lvl>
  </w:abstractNum>
  <w:abstractNum w:abstractNumId="1" w15:restartNumberingAfterBreak="0">
    <w:nsid w:val="B906DB2D"/>
    <w:multiLevelType w:val="singleLevel"/>
    <w:tmpl w:val="B906DB2D"/>
    <w:lvl w:ilvl="0">
      <w:start w:val="1"/>
      <w:numFmt w:val="chineseCounting"/>
      <w:suff w:val="space"/>
      <w:lvlText w:val="第%1部分"/>
      <w:lvlJc w:val="left"/>
      <w:rPr>
        <w:rFonts w:hint="eastAsia"/>
      </w:rPr>
    </w:lvl>
  </w:abstractNum>
  <w:abstractNum w:abstractNumId="2" w15:restartNumberingAfterBreak="0">
    <w:nsid w:val="52618EA5"/>
    <w:multiLevelType w:val="multilevel"/>
    <w:tmpl w:val="52618EA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5B9531E8"/>
    <w:multiLevelType w:val="multilevel"/>
    <w:tmpl w:val="5B9531E8"/>
    <w:lvl w:ilvl="0">
      <w:start w:val="3"/>
      <w:numFmt w:val="decimal"/>
      <w:lvlText w:val="%1"/>
      <w:lvlJc w:val="left"/>
      <w:pPr>
        <w:ind w:hanging="584"/>
      </w:pPr>
      <w:rPr>
        <w:rFonts w:cs="Times New Roman" w:hint="default"/>
      </w:rPr>
    </w:lvl>
    <w:lvl w:ilvl="1">
      <w:start w:val="2"/>
      <w:numFmt w:val="decimal"/>
      <w:lvlText w:val="%1.%2"/>
      <w:lvlJc w:val="left"/>
      <w:pPr>
        <w:ind w:hanging="584"/>
      </w:pPr>
      <w:rPr>
        <w:rFonts w:cs="Times New Roman" w:hint="default"/>
      </w:rPr>
    </w:lvl>
    <w:lvl w:ilvl="2">
      <w:start w:val="1"/>
      <w:numFmt w:val="decimal"/>
      <w:lvlText w:val="%1.%2.%3"/>
      <w:lvlJc w:val="left"/>
      <w:pPr>
        <w:ind w:hanging="584"/>
      </w:pPr>
      <w:rPr>
        <w:rFonts w:ascii="Times New Roman" w:eastAsia="Times New Roman" w:hAnsi="Times New Roman" w:cs="Times New Roman" w:hint="default"/>
        <w:w w:val="99"/>
        <w:sz w:val="26"/>
        <w:szCs w:val="2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60D70BCA"/>
    <w:multiLevelType w:val="singleLevel"/>
    <w:tmpl w:val="60D70BCA"/>
    <w:lvl w:ilvl="0">
      <w:start w:val="1"/>
      <w:numFmt w:val="decimal"/>
      <w:suff w:val="nothing"/>
      <w:lvlText w:val="（%1）"/>
      <w:lvlJc w:val="left"/>
    </w:lvl>
  </w:abstractNum>
  <w:abstractNum w:abstractNumId="5" w15:restartNumberingAfterBreak="0">
    <w:nsid w:val="681D78A4"/>
    <w:multiLevelType w:val="multilevel"/>
    <w:tmpl w:val="681D78A4"/>
    <w:lvl w:ilvl="0">
      <w:start w:val="2"/>
      <w:numFmt w:val="decimal"/>
      <w:lvlText w:val="%1"/>
      <w:lvlJc w:val="left"/>
      <w:pPr>
        <w:ind w:hanging="648"/>
      </w:pPr>
      <w:rPr>
        <w:rFonts w:cs="Times New Roman" w:hint="default"/>
      </w:rPr>
    </w:lvl>
    <w:lvl w:ilvl="1">
      <w:start w:val="1"/>
      <w:numFmt w:val="decimal"/>
      <w:lvlText w:val="%1.%2"/>
      <w:lvlJc w:val="left"/>
      <w:pPr>
        <w:ind w:hanging="648"/>
      </w:pPr>
      <w:rPr>
        <w:rFonts w:cs="Times New Roman" w:hint="default"/>
      </w:rPr>
    </w:lvl>
    <w:lvl w:ilvl="2">
      <w:start w:val="1"/>
      <w:numFmt w:val="decimal"/>
      <w:lvlText w:val="%1.%2.%3"/>
      <w:lvlJc w:val="left"/>
      <w:pPr>
        <w:ind w:hanging="648"/>
      </w:pPr>
      <w:rPr>
        <w:rFonts w:asciiTheme="minorEastAsia" w:eastAsiaTheme="minorEastAsia" w:hAnsiTheme="minorEastAsia" w:cs="Times New Roman" w:hint="default"/>
        <w:w w:val="99"/>
        <w:sz w:val="26"/>
        <w:szCs w:val="2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drawingGridHorizontalSpacing w:val="110"/>
  <w:noPunctuationKerning/>
  <w:characterSpacingControl w:val="doNotCompress"/>
  <w:noLineBreaksAfter w:lang="zh-CN" w:val="$([{£¥·‘“〈《「『【〔〖〝﹙﹛﹝＄（．［｛￡￥"/>
  <w:noLineBreaksBefore w:lang="zh-CN" w:val="!%),.:;&gt;?]}¢¨°·ˇˉ―‖’”…‰′″›℃∶、。〃〉》」』】〕〗〞︶︺︾﹀﹄﹚﹜﹞！＂％＇），．：；？］｀｜｝～￠"/>
  <w:hdrShapeDefaults>
    <o:shapedefaults v:ext="edit" spidmax="3078"/>
    <o:shapelayout v:ext="edit">
      <o:idmap v:ext="edit" data="2,3"/>
    </o:shapelayout>
  </w:hdrShapeDefaults>
  <w:footnotePr>
    <w:footnote w:id="-1"/>
    <w:footnote w:id="0"/>
  </w:footnotePr>
  <w:endnotePr>
    <w:endnote w:id="-1"/>
    <w:endnote w:id="0"/>
  </w:endnotePr>
  <w:compat>
    <w:ulTrailSpace/>
    <w:doNotExpandShiftReturn/>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ZjVhNGJiMWVmZTg4ZjFhYWZhYWFiMzBkODkwYWRkZmUifQ=="/>
  </w:docVars>
  <w:rsids>
    <w:rsidRoot w:val="00475148"/>
    <w:rsid w:val="00004534"/>
    <w:rsid w:val="000174C0"/>
    <w:rsid w:val="00017988"/>
    <w:rsid w:val="00020FEF"/>
    <w:rsid w:val="000315D2"/>
    <w:rsid w:val="000328B3"/>
    <w:rsid w:val="00043600"/>
    <w:rsid w:val="00047371"/>
    <w:rsid w:val="0004797E"/>
    <w:rsid w:val="00047EAE"/>
    <w:rsid w:val="000521BD"/>
    <w:rsid w:val="00063F99"/>
    <w:rsid w:val="00067117"/>
    <w:rsid w:val="00070B42"/>
    <w:rsid w:val="00070FEC"/>
    <w:rsid w:val="00076E33"/>
    <w:rsid w:val="000833FE"/>
    <w:rsid w:val="00091CB7"/>
    <w:rsid w:val="00094A5F"/>
    <w:rsid w:val="00095100"/>
    <w:rsid w:val="000A2940"/>
    <w:rsid w:val="000A5C4E"/>
    <w:rsid w:val="000A6C51"/>
    <w:rsid w:val="000B14EE"/>
    <w:rsid w:val="000B2550"/>
    <w:rsid w:val="000B4C34"/>
    <w:rsid w:val="000D4A85"/>
    <w:rsid w:val="000E3B10"/>
    <w:rsid w:val="000F18A8"/>
    <w:rsid w:val="000F2EE6"/>
    <w:rsid w:val="000F3A5C"/>
    <w:rsid w:val="000F424F"/>
    <w:rsid w:val="000F4DAD"/>
    <w:rsid w:val="00101AED"/>
    <w:rsid w:val="0010647E"/>
    <w:rsid w:val="00106935"/>
    <w:rsid w:val="001123B3"/>
    <w:rsid w:val="00112C29"/>
    <w:rsid w:val="00122AA0"/>
    <w:rsid w:val="0012482A"/>
    <w:rsid w:val="00124968"/>
    <w:rsid w:val="00130F83"/>
    <w:rsid w:val="001312B4"/>
    <w:rsid w:val="00143E96"/>
    <w:rsid w:val="001463CA"/>
    <w:rsid w:val="0014685C"/>
    <w:rsid w:val="00147A61"/>
    <w:rsid w:val="00160658"/>
    <w:rsid w:val="001606CF"/>
    <w:rsid w:val="0016147A"/>
    <w:rsid w:val="00164F3B"/>
    <w:rsid w:val="00165B82"/>
    <w:rsid w:val="00174C6C"/>
    <w:rsid w:val="00176545"/>
    <w:rsid w:val="00176DEF"/>
    <w:rsid w:val="00181410"/>
    <w:rsid w:val="00190F8C"/>
    <w:rsid w:val="001A2C53"/>
    <w:rsid w:val="001A70BE"/>
    <w:rsid w:val="001C0758"/>
    <w:rsid w:val="001C2D64"/>
    <w:rsid w:val="001C3101"/>
    <w:rsid w:val="001D0902"/>
    <w:rsid w:val="001D5509"/>
    <w:rsid w:val="001D7F17"/>
    <w:rsid w:val="001E05B1"/>
    <w:rsid w:val="001E30A4"/>
    <w:rsid w:val="001E5EFC"/>
    <w:rsid w:val="001F2593"/>
    <w:rsid w:val="001F6590"/>
    <w:rsid w:val="0020393D"/>
    <w:rsid w:val="00207E25"/>
    <w:rsid w:val="00212704"/>
    <w:rsid w:val="0022363A"/>
    <w:rsid w:val="00233432"/>
    <w:rsid w:val="00236E6A"/>
    <w:rsid w:val="002407BE"/>
    <w:rsid w:val="002456D4"/>
    <w:rsid w:val="00250E4E"/>
    <w:rsid w:val="00250ECE"/>
    <w:rsid w:val="00255D3D"/>
    <w:rsid w:val="00262134"/>
    <w:rsid w:val="00265502"/>
    <w:rsid w:val="002734EF"/>
    <w:rsid w:val="0028313B"/>
    <w:rsid w:val="0028708E"/>
    <w:rsid w:val="002A1100"/>
    <w:rsid w:val="002A494D"/>
    <w:rsid w:val="002C4F74"/>
    <w:rsid w:val="002C5F08"/>
    <w:rsid w:val="002C676D"/>
    <w:rsid w:val="002D0C36"/>
    <w:rsid w:val="002D6F7C"/>
    <w:rsid w:val="002E20FC"/>
    <w:rsid w:val="002E3E91"/>
    <w:rsid w:val="00300FA7"/>
    <w:rsid w:val="003013AE"/>
    <w:rsid w:val="00302A43"/>
    <w:rsid w:val="00307B49"/>
    <w:rsid w:val="00307F8D"/>
    <w:rsid w:val="003103CE"/>
    <w:rsid w:val="00311020"/>
    <w:rsid w:val="003253A0"/>
    <w:rsid w:val="00333B62"/>
    <w:rsid w:val="003352E9"/>
    <w:rsid w:val="0033607B"/>
    <w:rsid w:val="00342312"/>
    <w:rsid w:val="00343F69"/>
    <w:rsid w:val="003475AC"/>
    <w:rsid w:val="00353E0D"/>
    <w:rsid w:val="00354079"/>
    <w:rsid w:val="00355DF1"/>
    <w:rsid w:val="00362999"/>
    <w:rsid w:val="00363389"/>
    <w:rsid w:val="0036381D"/>
    <w:rsid w:val="00364E0B"/>
    <w:rsid w:val="00365DA1"/>
    <w:rsid w:val="00371E70"/>
    <w:rsid w:val="0037632A"/>
    <w:rsid w:val="00377D3E"/>
    <w:rsid w:val="00382CA0"/>
    <w:rsid w:val="0038311A"/>
    <w:rsid w:val="00386A0C"/>
    <w:rsid w:val="00390985"/>
    <w:rsid w:val="00394EC1"/>
    <w:rsid w:val="003967BF"/>
    <w:rsid w:val="00397029"/>
    <w:rsid w:val="003A385E"/>
    <w:rsid w:val="003A4C04"/>
    <w:rsid w:val="003A6FD8"/>
    <w:rsid w:val="003A731A"/>
    <w:rsid w:val="003B42BF"/>
    <w:rsid w:val="003C2B94"/>
    <w:rsid w:val="003E0176"/>
    <w:rsid w:val="003E264E"/>
    <w:rsid w:val="003E617D"/>
    <w:rsid w:val="003F2398"/>
    <w:rsid w:val="003F7725"/>
    <w:rsid w:val="004034E1"/>
    <w:rsid w:val="00403523"/>
    <w:rsid w:val="0040485E"/>
    <w:rsid w:val="00406EAC"/>
    <w:rsid w:val="0041396E"/>
    <w:rsid w:val="00414B15"/>
    <w:rsid w:val="00415440"/>
    <w:rsid w:val="00420713"/>
    <w:rsid w:val="0042073D"/>
    <w:rsid w:val="00420D14"/>
    <w:rsid w:val="00421034"/>
    <w:rsid w:val="004320C1"/>
    <w:rsid w:val="00435EC7"/>
    <w:rsid w:val="00445439"/>
    <w:rsid w:val="004511F0"/>
    <w:rsid w:val="00453967"/>
    <w:rsid w:val="00455863"/>
    <w:rsid w:val="00457830"/>
    <w:rsid w:val="00463629"/>
    <w:rsid w:val="0046511C"/>
    <w:rsid w:val="00473F9A"/>
    <w:rsid w:val="00474787"/>
    <w:rsid w:val="00475148"/>
    <w:rsid w:val="00481528"/>
    <w:rsid w:val="00482BA9"/>
    <w:rsid w:val="00486E48"/>
    <w:rsid w:val="004912D5"/>
    <w:rsid w:val="00492097"/>
    <w:rsid w:val="004A04D6"/>
    <w:rsid w:val="004B39E5"/>
    <w:rsid w:val="004B5023"/>
    <w:rsid w:val="004C2248"/>
    <w:rsid w:val="004C3E00"/>
    <w:rsid w:val="004C41D4"/>
    <w:rsid w:val="004D2BBD"/>
    <w:rsid w:val="004D75F6"/>
    <w:rsid w:val="004E5399"/>
    <w:rsid w:val="004E6819"/>
    <w:rsid w:val="004F5914"/>
    <w:rsid w:val="004F7492"/>
    <w:rsid w:val="00500CDD"/>
    <w:rsid w:val="00507453"/>
    <w:rsid w:val="00511120"/>
    <w:rsid w:val="00511BBC"/>
    <w:rsid w:val="00512D01"/>
    <w:rsid w:val="005133E8"/>
    <w:rsid w:val="00513913"/>
    <w:rsid w:val="005223EB"/>
    <w:rsid w:val="005234D0"/>
    <w:rsid w:val="00523A79"/>
    <w:rsid w:val="0052687E"/>
    <w:rsid w:val="00536777"/>
    <w:rsid w:val="00545F3C"/>
    <w:rsid w:val="0054620B"/>
    <w:rsid w:val="00550DC4"/>
    <w:rsid w:val="00550E75"/>
    <w:rsid w:val="00553DA0"/>
    <w:rsid w:val="00570655"/>
    <w:rsid w:val="00575746"/>
    <w:rsid w:val="00594CC7"/>
    <w:rsid w:val="005A683B"/>
    <w:rsid w:val="005B6EAA"/>
    <w:rsid w:val="005C3CA0"/>
    <w:rsid w:val="005C50DB"/>
    <w:rsid w:val="005D2B98"/>
    <w:rsid w:val="005D46B4"/>
    <w:rsid w:val="005D518F"/>
    <w:rsid w:val="005E1D20"/>
    <w:rsid w:val="005E2A8F"/>
    <w:rsid w:val="005F4736"/>
    <w:rsid w:val="005F57F4"/>
    <w:rsid w:val="0060377F"/>
    <w:rsid w:val="00605BFC"/>
    <w:rsid w:val="00615C85"/>
    <w:rsid w:val="006172E0"/>
    <w:rsid w:val="00620535"/>
    <w:rsid w:val="00621937"/>
    <w:rsid w:val="0063773F"/>
    <w:rsid w:val="00642146"/>
    <w:rsid w:val="0064450C"/>
    <w:rsid w:val="00645AA8"/>
    <w:rsid w:val="006463E5"/>
    <w:rsid w:val="00651E7E"/>
    <w:rsid w:val="00662F17"/>
    <w:rsid w:val="00663804"/>
    <w:rsid w:val="00664E0B"/>
    <w:rsid w:val="00671377"/>
    <w:rsid w:val="006814C9"/>
    <w:rsid w:val="0068222D"/>
    <w:rsid w:val="0068288D"/>
    <w:rsid w:val="00687A7A"/>
    <w:rsid w:val="00687ECC"/>
    <w:rsid w:val="006924F4"/>
    <w:rsid w:val="00693B3B"/>
    <w:rsid w:val="00694184"/>
    <w:rsid w:val="00694CED"/>
    <w:rsid w:val="006A29D1"/>
    <w:rsid w:val="006A45B4"/>
    <w:rsid w:val="006A54B0"/>
    <w:rsid w:val="006A6286"/>
    <w:rsid w:val="006A64F4"/>
    <w:rsid w:val="006B0482"/>
    <w:rsid w:val="006B0A4C"/>
    <w:rsid w:val="006B21FA"/>
    <w:rsid w:val="006B25EC"/>
    <w:rsid w:val="006D6A13"/>
    <w:rsid w:val="006E2CDF"/>
    <w:rsid w:val="006E76A8"/>
    <w:rsid w:val="006F18DA"/>
    <w:rsid w:val="006F2167"/>
    <w:rsid w:val="006F4F7F"/>
    <w:rsid w:val="006F7A2A"/>
    <w:rsid w:val="007071F0"/>
    <w:rsid w:val="007078B5"/>
    <w:rsid w:val="00714310"/>
    <w:rsid w:val="00717BE7"/>
    <w:rsid w:val="0072238D"/>
    <w:rsid w:val="00734946"/>
    <w:rsid w:val="007411D3"/>
    <w:rsid w:val="00742AC1"/>
    <w:rsid w:val="00742D59"/>
    <w:rsid w:val="00744F3B"/>
    <w:rsid w:val="007460F9"/>
    <w:rsid w:val="00773313"/>
    <w:rsid w:val="007767F8"/>
    <w:rsid w:val="0078141D"/>
    <w:rsid w:val="00785DC5"/>
    <w:rsid w:val="00787A13"/>
    <w:rsid w:val="00790DAB"/>
    <w:rsid w:val="00793D34"/>
    <w:rsid w:val="007A153E"/>
    <w:rsid w:val="007A378E"/>
    <w:rsid w:val="007A5D60"/>
    <w:rsid w:val="007B116D"/>
    <w:rsid w:val="007B61AD"/>
    <w:rsid w:val="007C1973"/>
    <w:rsid w:val="007C29B8"/>
    <w:rsid w:val="007C3FBB"/>
    <w:rsid w:val="007C5439"/>
    <w:rsid w:val="007C6204"/>
    <w:rsid w:val="007D43A3"/>
    <w:rsid w:val="007E366D"/>
    <w:rsid w:val="007E6988"/>
    <w:rsid w:val="007F57D7"/>
    <w:rsid w:val="007F7EF6"/>
    <w:rsid w:val="00802934"/>
    <w:rsid w:val="0080686F"/>
    <w:rsid w:val="00806A7D"/>
    <w:rsid w:val="00820107"/>
    <w:rsid w:val="00820B22"/>
    <w:rsid w:val="00830F93"/>
    <w:rsid w:val="008331B0"/>
    <w:rsid w:val="00835989"/>
    <w:rsid w:val="00840934"/>
    <w:rsid w:val="008421F7"/>
    <w:rsid w:val="00845BF6"/>
    <w:rsid w:val="00853EB7"/>
    <w:rsid w:val="00854532"/>
    <w:rsid w:val="008576F6"/>
    <w:rsid w:val="0086023B"/>
    <w:rsid w:val="00860C2B"/>
    <w:rsid w:val="008620D5"/>
    <w:rsid w:val="008631C4"/>
    <w:rsid w:val="008631F6"/>
    <w:rsid w:val="00864130"/>
    <w:rsid w:val="008825D2"/>
    <w:rsid w:val="00883EFD"/>
    <w:rsid w:val="00886489"/>
    <w:rsid w:val="00891C3D"/>
    <w:rsid w:val="008A4289"/>
    <w:rsid w:val="008A4703"/>
    <w:rsid w:val="008A4A54"/>
    <w:rsid w:val="008B2706"/>
    <w:rsid w:val="008B4DC5"/>
    <w:rsid w:val="008C367F"/>
    <w:rsid w:val="008D1064"/>
    <w:rsid w:val="008E1D2A"/>
    <w:rsid w:val="008E2F5E"/>
    <w:rsid w:val="008E4D84"/>
    <w:rsid w:val="008F4F60"/>
    <w:rsid w:val="00900F96"/>
    <w:rsid w:val="00900FF4"/>
    <w:rsid w:val="009017B9"/>
    <w:rsid w:val="00903EEB"/>
    <w:rsid w:val="0090407E"/>
    <w:rsid w:val="009170CF"/>
    <w:rsid w:val="009233E5"/>
    <w:rsid w:val="009310DF"/>
    <w:rsid w:val="00931E12"/>
    <w:rsid w:val="00936DC5"/>
    <w:rsid w:val="00943B39"/>
    <w:rsid w:val="00943FEF"/>
    <w:rsid w:val="0094523F"/>
    <w:rsid w:val="00947F81"/>
    <w:rsid w:val="009534C6"/>
    <w:rsid w:val="00954A99"/>
    <w:rsid w:val="00954C68"/>
    <w:rsid w:val="00956E77"/>
    <w:rsid w:val="00957F35"/>
    <w:rsid w:val="0097239A"/>
    <w:rsid w:val="00974D92"/>
    <w:rsid w:val="0097558B"/>
    <w:rsid w:val="009769EF"/>
    <w:rsid w:val="00981E6B"/>
    <w:rsid w:val="00983377"/>
    <w:rsid w:val="0098657C"/>
    <w:rsid w:val="009873E6"/>
    <w:rsid w:val="0099452F"/>
    <w:rsid w:val="00994B52"/>
    <w:rsid w:val="009A3E40"/>
    <w:rsid w:val="009A6AD5"/>
    <w:rsid w:val="009B3135"/>
    <w:rsid w:val="009C2F39"/>
    <w:rsid w:val="009C3D16"/>
    <w:rsid w:val="009D5B4A"/>
    <w:rsid w:val="009D628E"/>
    <w:rsid w:val="009E63B7"/>
    <w:rsid w:val="00A00B30"/>
    <w:rsid w:val="00A00FF1"/>
    <w:rsid w:val="00A12016"/>
    <w:rsid w:val="00A12FD8"/>
    <w:rsid w:val="00A1340C"/>
    <w:rsid w:val="00A224DE"/>
    <w:rsid w:val="00A2503A"/>
    <w:rsid w:val="00A25716"/>
    <w:rsid w:val="00A3011C"/>
    <w:rsid w:val="00A32E16"/>
    <w:rsid w:val="00A41082"/>
    <w:rsid w:val="00A43900"/>
    <w:rsid w:val="00A43F7A"/>
    <w:rsid w:val="00A5012D"/>
    <w:rsid w:val="00A52227"/>
    <w:rsid w:val="00A6187B"/>
    <w:rsid w:val="00A71E48"/>
    <w:rsid w:val="00A73407"/>
    <w:rsid w:val="00A74C37"/>
    <w:rsid w:val="00AA07A3"/>
    <w:rsid w:val="00AA533F"/>
    <w:rsid w:val="00AB059C"/>
    <w:rsid w:val="00AB5CDA"/>
    <w:rsid w:val="00AB5F0F"/>
    <w:rsid w:val="00AC0534"/>
    <w:rsid w:val="00AC59AB"/>
    <w:rsid w:val="00AC7C87"/>
    <w:rsid w:val="00AD2595"/>
    <w:rsid w:val="00AD3BD4"/>
    <w:rsid w:val="00AE24FA"/>
    <w:rsid w:val="00AE6EC3"/>
    <w:rsid w:val="00AF1B6B"/>
    <w:rsid w:val="00AF235A"/>
    <w:rsid w:val="00AF6576"/>
    <w:rsid w:val="00AF6ED3"/>
    <w:rsid w:val="00B023F9"/>
    <w:rsid w:val="00B17BC2"/>
    <w:rsid w:val="00B210C7"/>
    <w:rsid w:val="00B216B3"/>
    <w:rsid w:val="00B2275F"/>
    <w:rsid w:val="00B22ECC"/>
    <w:rsid w:val="00B24DAF"/>
    <w:rsid w:val="00B30DA8"/>
    <w:rsid w:val="00B4134A"/>
    <w:rsid w:val="00B43176"/>
    <w:rsid w:val="00B43DDB"/>
    <w:rsid w:val="00B624CB"/>
    <w:rsid w:val="00B6521A"/>
    <w:rsid w:val="00B65DB8"/>
    <w:rsid w:val="00B673EC"/>
    <w:rsid w:val="00B855DE"/>
    <w:rsid w:val="00B90EA9"/>
    <w:rsid w:val="00BA21FE"/>
    <w:rsid w:val="00BA662B"/>
    <w:rsid w:val="00BB1032"/>
    <w:rsid w:val="00BC03CE"/>
    <w:rsid w:val="00BC1C78"/>
    <w:rsid w:val="00BC3FC1"/>
    <w:rsid w:val="00BC5D93"/>
    <w:rsid w:val="00BD09D8"/>
    <w:rsid w:val="00BD43CD"/>
    <w:rsid w:val="00BD44FC"/>
    <w:rsid w:val="00BD6671"/>
    <w:rsid w:val="00BD6963"/>
    <w:rsid w:val="00BE2292"/>
    <w:rsid w:val="00BE3EC3"/>
    <w:rsid w:val="00BF169B"/>
    <w:rsid w:val="00C01F1F"/>
    <w:rsid w:val="00C02511"/>
    <w:rsid w:val="00C06895"/>
    <w:rsid w:val="00C12719"/>
    <w:rsid w:val="00C12802"/>
    <w:rsid w:val="00C2472F"/>
    <w:rsid w:val="00C32024"/>
    <w:rsid w:val="00C4375E"/>
    <w:rsid w:val="00C4615A"/>
    <w:rsid w:val="00C46B77"/>
    <w:rsid w:val="00C53916"/>
    <w:rsid w:val="00C5669D"/>
    <w:rsid w:val="00C56F17"/>
    <w:rsid w:val="00C62DCF"/>
    <w:rsid w:val="00C678B7"/>
    <w:rsid w:val="00C714C2"/>
    <w:rsid w:val="00C817D7"/>
    <w:rsid w:val="00C82349"/>
    <w:rsid w:val="00C828E9"/>
    <w:rsid w:val="00C84E43"/>
    <w:rsid w:val="00C93AA4"/>
    <w:rsid w:val="00C9726F"/>
    <w:rsid w:val="00CB0DDE"/>
    <w:rsid w:val="00CB3783"/>
    <w:rsid w:val="00CB4F34"/>
    <w:rsid w:val="00CB7296"/>
    <w:rsid w:val="00CD1462"/>
    <w:rsid w:val="00CD34DA"/>
    <w:rsid w:val="00CD4EB6"/>
    <w:rsid w:val="00CD6807"/>
    <w:rsid w:val="00CD732A"/>
    <w:rsid w:val="00CE3844"/>
    <w:rsid w:val="00CE62A0"/>
    <w:rsid w:val="00CF274D"/>
    <w:rsid w:val="00D02CFC"/>
    <w:rsid w:val="00D04550"/>
    <w:rsid w:val="00D05E61"/>
    <w:rsid w:val="00D200B9"/>
    <w:rsid w:val="00D252BD"/>
    <w:rsid w:val="00D30AEB"/>
    <w:rsid w:val="00D3491D"/>
    <w:rsid w:val="00D42D7C"/>
    <w:rsid w:val="00D53017"/>
    <w:rsid w:val="00D57980"/>
    <w:rsid w:val="00D62007"/>
    <w:rsid w:val="00D63DF8"/>
    <w:rsid w:val="00D65BEA"/>
    <w:rsid w:val="00D70899"/>
    <w:rsid w:val="00D71960"/>
    <w:rsid w:val="00D74EE4"/>
    <w:rsid w:val="00D8198F"/>
    <w:rsid w:val="00D8519B"/>
    <w:rsid w:val="00D925CC"/>
    <w:rsid w:val="00DA0611"/>
    <w:rsid w:val="00DA4189"/>
    <w:rsid w:val="00DB010D"/>
    <w:rsid w:val="00DB0231"/>
    <w:rsid w:val="00DB0D0B"/>
    <w:rsid w:val="00DB2351"/>
    <w:rsid w:val="00DB3B0F"/>
    <w:rsid w:val="00DB4B95"/>
    <w:rsid w:val="00DB6CDF"/>
    <w:rsid w:val="00DC0348"/>
    <w:rsid w:val="00DD2361"/>
    <w:rsid w:val="00DD3A82"/>
    <w:rsid w:val="00DF06DF"/>
    <w:rsid w:val="00DF150E"/>
    <w:rsid w:val="00DF25B7"/>
    <w:rsid w:val="00DF5E12"/>
    <w:rsid w:val="00DF7D2C"/>
    <w:rsid w:val="00E0127F"/>
    <w:rsid w:val="00E07456"/>
    <w:rsid w:val="00E1219E"/>
    <w:rsid w:val="00E314D5"/>
    <w:rsid w:val="00E3773A"/>
    <w:rsid w:val="00E40566"/>
    <w:rsid w:val="00E426F2"/>
    <w:rsid w:val="00E52688"/>
    <w:rsid w:val="00E54197"/>
    <w:rsid w:val="00E61AAC"/>
    <w:rsid w:val="00E62449"/>
    <w:rsid w:val="00E6509D"/>
    <w:rsid w:val="00E73247"/>
    <w:rsid w:val="00E81DA0"/>
    <w:rsid w:val="00E84BC2"/>
    <w:rsid w:val="00E86769"/>
    <w:rsid w:val="00E902A4"/>
    <w:rsid w:val="00E9123B"/>
    <w:rsid w:val="00E917D3"/>
    <w:rsid w:val="00EA00A7"/>
    <w:rsid w:val="00EA29D6"/>
    <w:rsid w:val="00EA3260"/>
    <w:rsid w:val="00EA6969"/>
    <w:rsid w:val="00EB3ED3"/>
    <w:rsid w:val="00EC36E8"/>
    <w:rsid w:val="00EC52FA"/>
    <w:rsid w:val="00ED1CEE"/>
    <w:rsid w:val="00ED2DB2"/>
    <w:rsid w:val="00ED451D"/>
    <w:rsid w:val="00ED6534"/>
    <w:rsid w:val="00EE50FD"/>
    <w:rsid w:val="00EF34D8"/>
    <w:rsid w:val="00EF74B1"/>
    <w:rsid w:val="00F059F2"/>
    <w:rsid w:val="00F502C1"/>
    <w:rsid w:val="00F539CB"/>
    <w:rsid w:val="00F5526D"/>
    <w:rsid w:val="00F611AA"/>
    <w:rsid w:val="00F658FE"/>
    <w:rsid w:val="00F6742C"/>
    <w:rsid w:val="00F70820"/>
    <w:rsid w:val="00F9012E"/>
    <w:rsid w:val="00F91595"/>
    <w:rsid w:val="00F9444A"/>
    <w:rsid w:val="00F9494A"/>
    <w:rsid w:val="00F956AE"/>
    <w:rsid w:val="00F973C8"/>
    <w:rsid w:val="00FA047F"/>
    <w:rsid w:val="00FB72A2"/>
    <w:rsid w:val="00FC1180"/>
    <w:rsid w:val="00FC2C9D"/>
    <w:rsid w:val="00FD1729"/>
    <w:rsid w:val="00FE3827"/>
    <w:rsid w:val="00FF0332"/>
    <w:rsid w:val="00FF090D"/>
    <w:rsid w:val="018F338B"/>
    <w:rsid w:val="02C46BE6"/>
    <w:rsid w:val="04F30B42"/>
    <w:rsid w:val="055D1C44"/>
    <w:rsid w:val="056A55DF"/>
    <w:rsid w:val="059A2FC0"/>
    <w:rsid w:val="064B171F"/>
    <w:rsid w:val="06EC0F50"/>
    <w:rsid w:val="077E37CF"/>
    <w:rsid w:val="09483CBE"/>
    <w:rsid w:val="0976271F"/>
    <w:rsid w:val="09E95187"/>
    <w:rsid w:val="0A0B6B4A"/>
    <w:rsid w:val="0A411BD2"/>
    <w:rsid w:val="0B9559D8"/>
    <w:rsid w:val="0C1E5D53"/>
    <w:rsid w:val="0D540712"/>
    <w:rsid w:val="0D5B2460"/>
    <w:rsid w:val="12130805"/>
    <w:rsid w:val="12ED66D1"/>
    <w:rsid w:val="13462B2C"/>
    <w:rsid w:val="136A03D0"/>
    <w:rsid w:val="14285D70"/>
    <w:rsid w:val="16960E39"/>
    <w:rsid w:val="178B0F18"/>
    <w:rsid w:val="18D13D99"/>
    <w:rsid w:val="192131EF"/>
    <w:rsid w:val="19A0447A"/>
    <w:rsid w:val="19B9019D"/>
    <w:rsid w:val="1A800930"/>
    <w:rsid w:val="1AA63211"/>
    <w:rsid w:val="1BBF5944"/>
    <w:rsid w:val="1CD77269"/>
    <w:rsid w:val="1D407904"/>
    <w:rsid w:val="1DBE25C1"/>
    <w:rsid w:val="1F622FD1"/>
    <w:rsid w:val="1F68187C"/>
    <w:rsid w:val="1FC860A9"/>
    <w:rsid w:val="20B4681C"/>
    <w:rsid w:val="21FE03C0"/>
    <w:rsid w:val="2233028C"/>
    <w:rsid w:val="2248192A"/>
    <w:rsid w:val="22E5357A"/>
    <w:rsid w:val="23082266"/>
    <w:rsid w:val="23A50AE1"/>
    <w:rsid w:val="23DD42B7"/>
    <w:rsid w:val="24951C4F"/>
    <w:rsid w:val="25AE19DE"/>
    <w:rsid w:val="25AF2F36"/>
    <w:rsid w:val="25D833A4"/>
    <w:rsid w:val="26762F16"/>
    <w:rsid w:val="27F13AF3"/>
    <w:rsid w:val="28A34CF5"/>
    <w:rsid w:val="28A75732"/>
    <w:rsid w:val="29955B8E"/>
    <w:rsid w:val="2B571E96"/>
    <w:rsid w:val="2B597689"/>
    <w:rsid w:val="2B8524F6"/>
    <w:rsid w:val="2B880662"/>
    <w:rsid w:val="2CC5701E"/>
    <w:rsid w:val="2D250645"/>
    <w:rsid w:val="2D8611F7"/>
    <w:rsid w:val="2DF75FAF"/>
    <w:rsid w:val="2E1E4123"/>
    <w:rsid w:val="2E4377E9"/>
    <w:rsid w:val="2EBE445B"/>
    <w:rsid w:val="2F9658A9"/>
    <w:rsid w:val="2FE707F2"/>
    <w:rsid w:val="2FFB1443"/>
    <w:rsid w:val="30CC6A23"/>
    <w:rsid w:val="30D901B3"/>
    <w:rsid w:val="312B2859"/>
    <w:rsid w:val="313A2746"/>
    <w:rsid w:val="31E65E64"/>
    <w:rsid w:val="322C4FB7"/>
    <w:rsid w:val="32883F14"/>
    <w:rsid w:val="34D14C22"/>
    <w:rsid w:val="34FF2AA3"/>
    <w:rsid w:val="3573333D"/>
    <w:rsid w:val="360A7AFE"/>
    <w:rsid w:val="364313A0"/>
    <w:rsid w:val="365F53D6"/>
    <w:rsid w:val="370C4F64"/>
    <w:rsid w:val="3AA54DCD"/>
    <w:rsid w:val="3BEF199A"/>
    <w:rsid w:val="3C225EF2"/>
    <w:rsid w:val="3CF63FBA"/>
    <w:rsid w:val="3EA24DF5"/>
    <w:rsid w:val="3EC91575"/>
    <w:rsid w:val="40A379D5"/>
    <w:rsid w:val="40AA30BF"/>
    <w:rsid w:val="40BB4E4D"/>
    <w:rsid w:val="41ED2CD4"/>
    <w:rsid w:val="42266EB6"/>
    <w:rsid w:val="42626533"/>
    <w:rsid w:val="43BC5618"/>
    <w:rsid w:val="450B526E"/>
    <w:rsid w:val="473A4233"/>
    <w:rsid w:val="47773677"/>
    <w:rsid w:val="479E66F3"/>
    <w:rsid w:val="47F7140E"/>
    <w:rsid w:val="48285599"/>
    <w:rsid w:val="485B699D"/>
    <w:rsid w:val="4883485C"/>
    <w:rsid w:val="4B202D3E"/>
    <w:rsid w:val="4B335CAB"/>
    <w:rsid w:val="4BEF403B"/>
    <w:rsid w:val="4C1E09A1"/>
    <w:rsid w:val="4DFB36DC"/>
    <w:rsid w:val="4F5B753D"/>
    <w:rsid w:val="4F667FCD"/>
    <w:rsid w:val="50894566"/>
    <w:rsid w:val="52773D6F"/>
    <w:rsid w:val="536819E0"/>
    <w:rsid w:val="544B0C87"/>
    <w:rsid w:val="56F4024C"/>
    <w:rsid w:val="575B574A"/>
    <w:rsid w:val="58D2343F"/>
    <w:rsid w:val="59E82B3D"/>
    <w:rsid w:val="5A712CB8"/>
    <w:rsid w:val="5B6B3389"/>
    <w:rsid w:val="5BA93B47"/>
    <w:rsid w:val="5C730813"/>
    <w:rsid w:val="5C965F57"/>
    <w:rsid w:val="5CB15C5A"/>
    <w:rsid w:val="5CCF7293"/>
    <w:rsid w:val="5DEE0907"/>
    <w:rsid w:val="5E8E3A37"/>
    <w:rsid w:val="5FA3057E"/>
    <w:rsid w:val="5FE365E0"/>
    <w:rsid w:val="606754C2"/>
    <w:rsid w:val="60C92174"/>
    <w:rsid w:val="60E13678"/>
    <w:rsid w:val="61942DA0"/>
    <w:rsid w:val="6223105B"/>
    <w:rsid w:val="63087D04"/>
    <w:rsid w:val="64EE0044"/>
    <w:rsid w:val="65D5573B"/>
    <w:rsid w:val="65E6543F"/>
    <w:rsid w:val="65FC5051"/>
    <w:rsid w:val="66675E78"/>
    <w:rsid w:val="66D21CD3"/>
    <w:rsid w:val="67721FDF"/>
    <w:rsid w:val="6820606B"/>
    <w:rsid w:val="68BE34EA"/>
    <w:rsid w:val="68C7523B"/>
    <w:rsid w:val="69191395"/>
    <w:rsid w:val="691B396C"/>
    <w:rsid w:val="69300671"/>
    <w:rsid w:val="6A5149E0"/>
    <w:rsid w:val="6C0E0407"/>
    <w:rsid w:val="6D0114C2"/>
    <w:rsid w:val="6DFB23D9"/>
    <w:rsid w:val="6E9C5689"/>
    <w:rsid w:val="6FC510A5"/>
    <w:rsid w:val="707A450F"/>
    <w:rsid w:val="715738BB"/>
    <w:rsid w:val="73874845"/>
    <w:rsid w:val="741708C9"/>
    <w:rsid w:val="748A45F7"/>
    <w:rsid w:val="749B2630"/>
    <w:rsid w:val="75BA74FD"/>
    <w:rsid w:val="75C87EAE"/>
    <w:rsid w:val="765647A3"/>
    <w:rsid w:val="76702C88"/>
    <w:rsid w:val="77874BA2"/>
    <w:rsid w:val="7BD717EC"/>
    <w:rsid w:val="7CFB7342"/>
    <w:rsid w:val="7D3578F6"/>
    <w:rsid w:val="7D3D307D"/>
    <w:rsid w:val="7EF50FB6"/>
    <w:rsid w:val="7F9D1227"/>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8"/>
    <o:shapelayout v:ext="edit">
      <o:idmap v:ext="edit" data="1"/>
    </o:shapelayout>
  </w:shapeDefaults>
  <w:decimalSymbol w:val="."/>
  <w:listSeparator w:val=","/>
  <w14:docId w14:val="6B79B9D0"/>
  <w15:docId w15:val="{B985FC29-80CA-4983-8429-E61B1E943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qFormat="1"/>
    <w:lsdException w:name="toc 2" w:locked="1" w:uiPriority="39"/>
    <w:lsdException w:name="toc 3" w:locked="1" w:uiPriority="0" w:qFormat="1"/>
    <w:lsdException w:name="toc 4" w:locked="1" w:uiPriority="0" w:qFormat="1"/>
    <w:lsdException w:name="toc 5" w:locked="1" w:uiPriority="0"/>
    <w:lsdException w:name="toc 6" w:locked="1" w:uiPriority="0" w:qFormat="1"/>
    <w:lsdException w:name="toc 7" w:locked="1" w:uiPriority="0"/>
    <w:lsdException w:name="toc 8" w:locked="1" w:uiPriority="0"/>
    <w:lsdException w:name="toc 9" w:locked="1" w:uiPriority="0" w:qFormat="1"/>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pPr>
    <w:rPr>
      <w:rFonts w:ascii="Calibri" w:hAnsi="Calibri"/>
      <w:sz w:val="22"/>
      <w:szCs w:val="22"/>
      <w:lang w:eastAsia="en-US"/>
    </w:rPr>
  </w:style>
  <w:style w:type="paragraph" w:styleId="2">
    <w:name w:val="heading 2"/>
    <w:basedOn w:val="a"/>
    <w:next w:val="a"/>
    <w:uiPriority w:val="99"/>
    <w:qFormat/>
    <w:locked/>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qFormat/>
    <w:pPr>
      <w:widowControl w:val="0"/>
      <w:autoSpaceDE w:val="0"/>
      <w:autoSpaceDN w:val="0"/>
      <w:adjustRightInd w:val="0"/>
    </w:pPr>
    <w:rPr>
      <w:rFonts w:ascii="MingLiU" w:eastAsia="MingLiU" w:hAnsi="Calibri" w:hint="eastAsia"/>
      <w:color w:val="000000"/>
      <w:sz w:val="24"/>
      <w:lang w:eastAsia="zh-TW"/>
    </w:rPr>
  </w:style>
  <w:style w:type="paragraph" w:styleId="TOC7">
    <w:name w:val="toc 7"/>
    <w:basedOn w:val="a"/>
    <w:next w:val="a"/>
    <w:locked/>
    <w:pPr>
      <w:ind w:left="1320"/>
    </w:pPr>
    <w:rPr>
      <w:rFonts w:asciiTheme="minorHAnsi" w:hAnsiTheme="minorHAnsi" w:cstheme="minorHAnsi"/>
      <w:sz w:val="18"/>
      <w:szCs w:val="18"/>
    </w:rPr>
  </w:style>
  <w:style w:type="paragraph" w:styleId="a4">
    <w:name w:val="caption"/>
    <w:basedOn w:val="a"/>
    <w:next w:val="a"/>
    <w:link w:val="a5"/>
    <w:uiPriority w:val="35"/>
    <w:unhideWhenUsed/>
    <w:qFormat/>
    <w:locked/>
    <w:pPr>
      <w:jc w:val="both"/>
    </w:pPr>
    <w:rPr>
      <w:rFonts w:ascii="Cambria" w:eastAsia="黑体" w:hAnsi="Cambria"/>
      <w:kern w:val="2"/>
      <w:sz w:val="20"/>
      <w:szCs w:val="20"/>
      <w:lang w:eastAsia="zh-CN"/>
    </w:rPr>
  </w:style>
  <w:style w:type="paragraph" w:styleId="a6">
    <w:name w:val="Body Text"/>
    <w:basedOn w:val="a"/>
    <w:link w:val="a7"/>
    <w:uiPriority w:val="99"/>
    <w:qFormat/>
    <w:pPr>
      <w:ind w:left="289"/>
    </w:pPr>
    <w:rPr>
      <w:rFonts w:ascii="宋体" w:hAnsi="宋体"/>
      <w:sz w:val="26"/>
      <w:szCs w:val="26"/>
    </w:rPr>
  </w:style>
  <w:style w:type="paragraph" w:styleId="TOC5">
    <w:name w:val="toc 5"/>
    <w:basedOn w:val="a"/>
    <w:next w:val="a"/>
    <w:locked/>
    <w:pPr>
      <w:ind w:left="880"/>
    </w:pPr>
    <w:rPr>
      <w:rFonts w:asciiTheme="minorHAnsi" w:hAnsiTheme="minorHAnsi" w:cstheme="minorHAnsi"/>
      <w:sz w:val="18"/>
      <w:szCs w:val="18"/>
    </w:rPr>
  </w:style>
  <w:style w:type="paragraph" w:styleId="TOC3">
    <w:name w:val="toc 3"/>
    <w:basedOn w:val="a"/>
    <w:next w:val="a"/>
    <w:qFormat/>
    <w:locked/>
    <w:pPr>
      <w:ind w:left="440"/>
    </w:pPr>
    <w:rPr>
      <w:rFonts w:asciiTheme="minorHAnsi" w:hAnsiTheme="minorHAnsi" w:cstheme="minorHAnsi"/>
      <w:i/>
      <w:iCs/>
      <w:sz w:val="20"/>
      <w:szCs w:val="20"/>
    </w:rPr>
  </w:style>
  <w:style w:type="paragraph" w:styleId="a8">
    <w:name w:val="Plain Text"/>
    <w:basedOn w:val="a"/>
    <w:link w:val="a9"/>
    <w:qFormat/>
    <w:pPr>
      <w:jc w:val="both"/>
    </w:pPr>
    <w:rPr>
      <w:rFonts w:ascii="宋体" w:hAnsi="Courier New"/>
      <w:kern w:val="2"/>
      <w:sz w:val="21"/>
      <w:szCs w:val="24"/>
      <w:lang w:eastAsia="zh-CN"/>
    </w:rPr>
  </w:style>
  <w:style w:type="paragraph" w:styleId="TOC8">
    <w:name w:val="toc 8"/>
    <w:basedOn w:val="a"/>
    <w:next w:val="a"/>
    <w:locked/>
    <w:pPr>
      <w:ind w:left="1540"/>
    </w:pPr>
    <w:rPr>
      <w:rFonts w:asciiTheme="minorHAnsi" w:hAnsiTheme="minorHAnsi" w:cstheme="minorHAnsi"/>
      <w:sz w:val="18"/>
      <w:szCs w:val="18"/>
    </w:rPr>
  </w:style>
  <w:style w:type="paragraph" w:styleId="aa">
    <w:name w:val="Date"/>
    <w:basedOn w:val="a"/>
    <w:next w:val="a"/>
    <w:link w:val="ab"/>
    <w:uiPriority w:val="99"/>
    <w:semiHidden/>
    <w:unhideWhenUsed/>
    <w:pPr>
      <w:ind w:leftChars="2500" w:left="100"/>
    </w:pPr>
  </w:style>
  <w:style w:type="paragraph" w:styleId="20">
    <w:name w:val="Body Text Indent 2"/>
    <w:basedOn w:val="a"/>
    <w:uiPriority w:val="99"/>
    <w:qFormat/>
    <w:pPr>
      <w:spacing w:after="120" w:line="480" w:lineRule="auto"/>
      <w:ind w:leftChars="200" w:left="420"/>
    </w:pPr>
    <w:rPr>
      <w:sz w:val="24"/>
      <w:szCs w:val="24"/>
    </w:rPr>
  </w:style>
  <w:style w:type="paragraph" w:styleId="ac">
    <w:name w:val="Balloon Text"/>
    <w:basedOn w:val="a"/>
    <w:link w:val="ad"/>
    <w:uiPriority w:val="99"/>
    <w:semiHidden/>
    <w:qFormat/>
    <w:pPr>
      <w:jc w:val="both"/>
    </w:pPr>
    <w:rPr>
      <w:sz w:val="18"/>
      <w:szCs w:val="18"/>
      <w:lang w:eastAsia="zh-CN"/>
    </w:rPr>
  </w:style>
  <w:style w:type="paragraph" w:styleId="ae">
    <w:name w:val="footer"/>
    <w:basedOn w:val="a"/>
    <w:link w:val="af"/>
    <w:uiPriority w:val="99"/>
    <w:semiHidden/>
    <w:qFormat/>
    <w:pPr>
      <w:tabs>
        <w:tab w:val="center" w:pos="4153"/>
        <w:tab w:val="right" w:pos="8306"/>
      </w:tabs>
      <w:snapToGrid w:val="0"/>
    </w:pPr>
    <w:rPr>
      <w:sz w:val="18"/>
      <w:szCs w:val="18"/>
    </w:rPr>
  </w:style>
  <w:style w:type="paragraph" w:styleId="af0">
    <w:name w:val="header"/>
    <w:basedOn w:val="a"/>
    <w:link w:val="af1"/>
    <w:uiPriority w:val="99"/>
    <w:semiHidden/>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locked/>
    <w:pPr>
      <w:spacing w:before="120" w:after="120"/>
    </w:pPr>
    <w:rPr>
      <w:rFonts w:asciiTheme="minorHAnsi" w:hAnsiTheme="minorHAnsi" w:cstheme="minorHAnsi"/>
      <w:b/>
      <w:bCs/>
      <w:caps/>
      <w:sz w:val="20"/>
      <w:szCs w:val="20"/>
    </w:rPr>
  </w:style>
  <w:style w:type="paragraph" w:styleId="TOC4">
    <w:name w:val="toc 4"/>
    <w:basedOn w:val="a"/>
    <w:next w:val="a"/>
    <w:qFormat/>
    <w:locked/>
    <w:pPr>
      <w:ind w:left="660"/>
    </w:pPr>
    <w:rPr>
      <w:rFonts w:asciiTheme="minorHAnsi" w:hAnsiTheme="minorHAnsi" w:cstheme="minorHAnsi"/>
      <w:sz w:val="18"/>
      <w:szCs w:val="18"/>
    </w:rPr>
  </w:style>
  <w:style w:type="paragraph" w:styleId="TOC6">
    <w:name w:val="toc 6"/>
    <w:basedOn w:val="a"/>
    <w:next w:val="a"/>
    <w:qFormat/>
    <w:locked/>
    <w:pPr>
      <w:ind w:left="1100"/>
    </w:pPr>
    <w:rPr>
      <w:rFonts w:asciiTheme="minorHAnsi" w:hAnsiTheme="minorHAnsi" w:cstheme="minorHAnsi"/>
      <w:sz w:val="18"/>
      <w:szCs w:val="18"/>
    </w:rPr>
  </w:style>
  <w:style w:type="paragraph" w:styleId="TOC2">
    <w:name w:val="toc 2"/>
    <w:basedOn w:val="a"/>
    <w:next w:val="a"/>
    <w:uiPriority w:val="39"/>
    <w:locked/>
    <w:pPr>
      <w:ind w:left="220"/>
    </w:pPr>
    <w:rPr>
      <w:rFonts w:asciiTheme="minorHAnsi" w:hAnsiTheme="minorHAnsi" w:cstheme="minorHAnsi"/>
      <w:smallCaps/>
      <w:sz w:val="20"/>
      <w:szCs w:val="20"/>
    </w:rPr>
  </w:style>
  <w:style w:type="paragraph" w:styleId="TOC9">
    <w:name w:val="toc 9"/>
    <w:basedOn w:val="a"/>
    <w:next w:val="a"/>
    <w:qFormat/>
    <w:locked/>
    <w:pPr>
      <w:ind w:left="1760"/>
    </w:pPr>
    <w:rPr>
      <w:rFonts w:asciiTheme="minorHAnsi" w:hAnsiTheme="minorHAnsi" w:cstheme="minorHAnsi"/>
      <w:sz w:val="18"/>
      <w:szCs w:val="18"/>
    </w:rPr>
  </w:style>
  <w:style w:type="paragraph" w:styleId="af2">
    <w:name w:val="Normal (Web)"/>
    <w:basedOn w:val="a"/>
    <w:uiPriority w:val="99"/>
    <w:semiHidden/>
    <w:unhideWhenUsed/>
    <w:qFormat/>
    <w:pPr>
      <w:widowControl/>
      <w:spacing w:before="100" w:beforeAutospacing="1" w:after="100" w:afterAutospacing="1"/>
    </w:pPr>
    <w:rPr>
      <w:rFonts w:ascii="宋体" w:hAnsi="宋体" w:cs="宋体"/>
      <w:sz w:val="24"/>
      <w:szCs w:val="24"/>
      <w:lang w:eastAsia="zh-CN"/>
    </w:rPr>
  </w:style>
  <w:style w:type="character" w:styleId="af3">
    <w:name w:val="Strong"/>
    <w:basedOn w:val="a1"/>
    <w:uiPriority w:val="22"/>
    <w:qFormat/>
    <w:locked/>
    <w:rPr>
      <w:b/>
      <w:bCs/>
    </w:rPr>
  </w:style>
  <w:style w:type="character" w:styleId="af4">
    <w:name w:val="Hyperlink"/>
    <w:basedOn w:val="a1"/>
    <w:uiPriority w:val="99"/>
    <w:qFormat/>
    <w:rPr>
      <w:rFonts w:cs="Times New Roman"/>
      <w:color w:val="0000FF"/>
      <w:u w:val="single"/>
    </w:rPr>
  </w:style>
  <w:style w:type="table" w:customStyle="1" w:styleId="TableNormal1">
    <w:name w:val="Table Normal1"/>
    <w:uiPriority w:val="99"/>
    <w:semiHidden/>
    <w:qFormat/>
    <w:pPr>
      <w:widowControl w:val="0"/>
    </w:pPr>
    <w:rPr>
      <w:sz w:val="22"/>
      <w:szCs w:val="22"/>
      <w:lang w:eastAsia="en-US"/>
    </w:rPr>
    <w:tblPr>
      <w:tblCellMar>
        <w:top w:w="0" w:type="dxa"/>
        <w:left w:w="0" w:type="dxa"/>
        <w:bottom w:w="0" w:type="dxa"/>
        <w:right w:w="0" w:type="dxa"/>
      </w:tblCellMar>
    </w:tblPr>
  </w:style>
  <w:style w:type="character" w:customStyle="1" w:styleId="a7">
    <w:name w:val="正文文本 字符"/>
    <w:basedOn w:val="a1"/>
    <w:link w:val="a6"/>
    <w:uiPriority w:val="99"/>
    <w:semiHidden/>
    <w:qFormat/>
    <w:locked/>
    <w:rPr>
      <w:rFonts w:cs="Times New Roman"/>
      <w:kern w:val="0"/>
      <w:sz w:val="22"/>
      <w:lang w:eastAsia="en-US"/>
    </w:rPr>
  </w:style>
  <w:style w:type="paragraph" w:customStyle="1" w:styleId="Heading11">
    <w:name w:val="Heading 11"/>
    <w:basedOn w:val="a"/>
    <w:uiPriority w:val="99"/>
    <w:qFormat/>
    <w:pPr>
      <w:outlineLvl w:val="1"/>
    </w:pPr>
    <w:rPr>
      <w:rFonts w:ascii="黑体" w:eastAsia="黑体" w:hAnsi="黑体"/>
      <w:sz w:val="32"/>
      <w:szCs w:val="32"/>
    </w:rPr>
  </w:style>
  <w:style w:type="paragraph" w:customStyle="1" w:styleId="Heading21">
    <w:name w:val="Heading 21"/>
    <w:basedOn w:val="a"/>
    <w:uiPriority w:val="99"/>
    <w:qFormat/>
    <w:pPr>
      <w:ind w:left="560" w:hanging="629"/>
      <w:outlineLvl w:val="2"/>
    </w:pPr>
    <w:rPr>
      <w:rFonts w:ascii="宋体" w:hAnsi="宋体"/>
      <w:sz w:val="28"/>
      <w:szCs w:val="28"/>
    </w:rPr>
  </w:style>
  <w:style w:type="paragraph" w:styleId="af5">
    <w:name w:val="List Paragraph"/>
    <w:basedOn w:val="a"/>
    <w:uiPriority w:val="34"/>
    <w:qFormat/>
  </w:style>
  <w:style w:type="paragraph" w:customStyle="1" w:styleId="TableParagraph">
    <w:name w:val="Table Paragraph"/>
    <w:basedOn w:val="a"/>
    <w:uiPriority w:val="99"/>
    <w:qFormat/>
  </w:style>
  <w:style w:type="character" w:customStyle="1" w:styleId="af1">
    <w:name w:val="页眉 字符"/>
    <w:basedOn w:val="a1"/>
    <w:link w:val="af0"/>
    <w:uiPriority w:val="99"/>
    <w:semiHidden/>
    <w:qFormat/>
    <w:locked/>
    <w:rPr>
      <w:rFonts w:cs="Times New Roman"/>
      <w:sz w:val="18"/>
      <w:szCs w:val="18"/>
    </w:rPr>
  </w:style>
  <w:style w:type="character" w:customStyle="1" w:styleId="af">
    <w:name w:val="页脚 字符"/>
    <w:basedOn w:val="a1"/>
    <w:link w:val="ae"/>
    <w:uiPriority w:val="99"/>
    <w:semiHidden/>
    <w:qFormat/>
    <w:locked/>
    <w:rPr>
      <w:rFonts w:cs="Times New Roman"/>
      <w:sz w:val="18"/>
      <w:szCs w:val="18"/>
    </w:rPr>
  </w:style>
  <w:style w:type="character" w:customStyle="1" w:styleId="ad">
    <w:name w:val="批注框文本 字符"/>
    <w:basedOn w:val="a1"/>
    <w:link w:val="ac"/>
    <w:uiPriority w:val="99"/>
    <w:semiHidden/>
    <w:qFormat/>
    <w:locked/>
    <w:rPr>
      <w:rFonts w:ascii="Calibri" w:eastAsia="宋体" w:hAnsi="Calibri" w:cs="Times New Roman"/>
      <w:sz w:val="18"/>
      <w:szCs w:val="18"/>
      <w:lang w:val="en-US" w:eastAsia="zh-CN" w:bidi="ar-SA"/>
    </w:rPr>
  </w:style>
  <w:style w:type="paragraph" w:customStyle="1" w:styleId="YL">
    <w:name w:val="YL正文"/>
    <w:basedOn w:val="a"/>
    <w:link w:val="YLChar"/>
    <w:uiPriority w:val="99"/>
    <w:qFormat/>
    <w:pPr>
      <w:spacing w:line="300" w:lineRule="auto"/>
      <w:ind w:firstLineChars="200" w:firstLine="200"/>
      <w:jc w:val="both"/>
    </w:pPr>
    <w:rPr>
      <w:rFonts w:ascii="仿宋" w:hAnsi="仿宋"/>
      <w:color w:val="000000"/>
      <w:kern w:val="2"/>
      <w:sz w:val="24"/>
      <w:szCs w:val="24"/>
      <w:lang w:eastAsia="zh-CN"/>
    </w:rPr>
  </w:style>
  <w:style w:type="character" w:customStyle="1" w:styleId="YLChar">
    <w:name w:val="YL正文 Char"/>
    <w:basedOn w:val="a1"/>
    <w:link w:val="YL"/>
    <w:uiPriority w:val="99"/>
    <w:qFormat/>
    <w:locked/>
    <w:rPr>
      <w:rFonts w:ascii="仿宋" w:eastAsia="宋体" w:hAnsi="仿宋" w:cs="Times New Roman"/>
      <w:color w:val="000000"/>
      <w:kern w:val="2"/>
      <w:sz w:val="24"/>
      <w:szCs w:val="24"/>
      <w:lang w:val="en-US" w:eastAsia="zh-CN" w:bidi="ar-SA"/>
    </w:rPr>
  </w:style>
  <w:style w:type="paragraph" w:customStyle="1" w:styleId="YL0">
    <w:name w:val="YL六级"/>
    <w:basedOn w:val="a"/>
    <w:link w:val="YLChar0"/>
    <w:uiPriority w:val="99"/>
    <w:qFormat/>
    <w:pPr>
      <w:adjustRightInd w:val="0"/>
      <w:spacing w:beforeLines="50" w:afterLines="50"/>
      <w:ind w:firstLineChars="200" w:firstLine="200"/>
      <w:outlineLvl w:val="5"/>
    </w:pPr>
    <w:rPr>
      <w:rFonts w:ascii="仿宋" w:hAnsi="仿宋"/>
      <w:b/>
      <w:color w:val="000000"/>
      <w:kern w:val="2"/>
      <w:sz w:val="24"/>
      <w:szCs w:val="24"/>
      <w:lang w:eastAsia="zh-CN"/>
    </w:rPr>
  </w:style>
  <w:style w:type="character" w:customStyle="1" w:styleId="YLChar0">
    <w:name w:val="YL六级 Char"/>
    <w:basedOn w:val="a1"/>
    <w:link w:val="YL0"/>
    <w:uiPriority w:val="99"/>
    <w:qFormat/>
    <w:locked/>
    <w:rPr>
      <w:rFonts w:ascii="仿宋" w:eastAsia="宋体" w:hAnsi="仿宋" w:cs="Times New Roman"/>
      <w:b/>
      <w:color w:val="000000"/>
      <w:kern w:val="2"/>
      <w:sz w:val="24"/>
      <w:szCs w:val="24"/>
      <w:lang w:val="en-US" w:eastAsia="zh-CN" w:bidi="ar-SA"/>
    </w:rPr>
  </w:style>
  <w:style w:type="character" w:customStyle="1" w:styleId="a5">
    <w:name w:val="题注 字符"/>
    <w:basedOn w:val="a1"/>
    <w:link w:val="a4"/>
    <w:uiPriority w:val="35"/>
    <w:qFormat/>
    <w:rPr>
      <w:rFonts w:ascii="Cambria" w:eastAsia="黑体" w:hAnsi="Cambria"/>
      <w:kern w:val="2"/>
    </w:rPr>
  </w:style>
  <w:style w:type="paragraph" w:customStyle="1" w:styleId="XN">
    <w:name w:val="XN表头"/>
    <w:basedOn w:val="a4"/>
    <w:qFormat/>
    <w:pPr>
      <w:spacing w:beforeLines="30" w:afterLines="20"/>
      <w:jc w:val="center"/>
    </w:pPr>
    <w:rPr>
      <w:rFonts w:eastAsia="宋体"/>
      <w:b/>
      <w:sz w:val="24"/>
    </w:rPr>
  </w:style>
  <w:style w:type="paragraph" w:customStyle="1" w:styleId="XN0">
    <w:name w:val="XN表内容"/>
    <w:basedOn w:val="a"/>
    <w:link w:val="XNChar"/>
    <w:qFormat/>
    <w:pPr>
      <w:spacing w:line="264" w:lineRule="auto"/>
      <w:jc w:val="center"/>
    </w:pPr>
    <w:rPr>
      <w:rFonts w:ascii="仿宋" w:hAnsi="仿宋"/>
      <w:color w:val="000000"/>
      <w:kern w:val="2"/>
      <w:sz w:val="21"/>
      <w:szCs w:val="24"/>
      <w:lang w:eastAsia="zh-CN"/>
    </w:rPr>
  </w:style>
  <w:style w:type="character" w:customStyle="1" w:styleId="XNChar">
    <w:name w:val="XN表内容 Char"/>
    <w:basedOn w:val="a1"/>
    <w:link w:val="XN0"/>
    <w:qFormat/>
    <w:rPr>
      <w:rFonts w:ascii="仿宋" w:hAnsi="仿宋"/>
      <w:color w:val="000000"/>
      <w:kern w:val="2"/>
      <w:sz w:val="21"/>
      <w:szCs w:val="24"/>
    </w:rPr>
  </w:style>
  <w:style w:type="paragraph" w:customStyle="1" w:styleId="af6">
    <w:name w:val="表头"/>
    <w:basedOn w:val="a"/>
    <w:link w:val="Char"/>
    <w:qFormat/>
    <w:pPr>
      <w:adjustRightInd w:val="0"/>
      <w:snapToGrid w:val="0"/>
      <w:jc w:val="center"/>
    </w:pPr>
    <w:rPr>
      <w:rFonts w:ascii="宋体" w:hAnsi="宋体"/>
      <w:b/>
      <w:sz w:val="20"/>
      <w:szCs w:val="21"/>
      <w:lang w:eastAsia="zh-CN"/>
    </w:rPr>
  </w:style>
  <w:style w:type="character" w:customStyle="1" w:styleId="Char">
    <w:name w:val="表头 Char"/>
    <w:link w:val="af6"/>
    <w:qFormat/>
    <w:rPr>
      <w:rFonts w:ascii="宋体" w:hAnsi="宋体"/>
      <w:b/>
      <w:szCs w:val="21"/>
    </w:rPr>
  </w:style>
  <w:style w:type="paragraph" w:customStyle="1" w:styleId="af7">
    <w:name w:val="表头五号"/>
    <w:basedOn w:val="a"/>
    <w:link w:val="Char0"/>
    <w:qFormat/>
    <w:pPr>
      <w:autoSpaceDE w:val="0"/>
      <w:autoSpaceDN w:val="0"/>
      <w:spacing w:beforeLines="50" w:line="300" w:lineRule="auto"/>
      <w:ind w:firstLineChars="200" w:firstLine="422"/>
      <w:jc w:val="center"/>
    </w:pPr>
    <w:rPr>
      <w:rFonts w:ascii="宋体" w:hAnsi="宋体"/>
      <w:b/>
      <w:kern w:val="2"/>
      <w:sz w:val="21"/>
      <w:szCs w:val="24"/>
      <w:lang w:eastAsia="zh-CN"/>
    </w:rPr>
  </w:style>
  <w:style w:type="character" w:customStyle="1" w:styleId="Char0">
    <w:name w:val="表头五号 Char"/>
    <w:basedOn w:val="a1"/>
    <w:link w:val="af7"/>
    <w:qFormat/>
    <w:rPr>
      <w:rFonts w:ascii="宋体" w:hAnsi="宋体"/>
      <w:b/>
      <w:kern w:val="2"/>
      <w:sz w:val="21"/>
      <w:szCs w:val="24"/>
    </w:rPr>
  </w:style>
  <w:style w:type="paragraph" w:customStyle="1" w:styleId="1">
    <w:name w:val="列出段落1"/>
    <w:basedOn w:val="a"/>
    <w:uiPriority w:val="99"/>
    <w:qFormat/>
    <w:pPr>
      <w:ind w:firstLineChars="200" w:firstLine="420"/>
      <w:jc w:val="both"/>
    </w:pPr>
    <w:rPr>
      <w:rFonts w:ascii="Times New Roman" w:hAnsi="Times New Roman"/>
      <w:kern w:val="2"/>
      <w:sz w:val="21"/>
      <w:szCs w:val="24"/>
      <w:lang w:eastAsia="zh-CN"/>
    </w:rPr>
  </w:style>
  <w:style w:type="character" w:customStyle="1" w:styleId="font01">
    <w:name w:val="font01"/>
    <w:basedOn w:val="a1"/>
    <w:qFormat/>
    <w:rPr>
      <w:rFonts w:ascii="宋体" w:eastAsia="宋体" w:hAnsi="宋体" w:cs="宋体" w:hint="eastAsia"/>
      <w:color w:val="000000"/>
      <w:sz w:val="20"/>
      <w:szCs w:val="20"/>
      <w:u w:val="none"/>
    </w:rPr>
  </w:style>
  <w:style w:type="character" w:customStyle="1" w:styleId="font11">
    <w:name w:val="font11"/>
    <w:basedOn w:val="a1"/>
    <w:qFormat/>
    <w:rPr>
      <w:rFonts w:ascii="Arial" w:hAnsi="Arial" w:cs="Arial" w:hint="default"/>
      <w:color w:val="000000"/>
      <w:sz w:val="20"/>
      <w:szCs w:val="20"/>
      <w:u w:val="none"/>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ab">
    <w:name w:val="日期 字符"/>
    <w:basedOn w:val="a1"/>
    <w:link w:val="aa"/>
    <w:uiPriority w:val="99"/>
    <w:semiHidden/>
    <w:qFormat/>
    <w:rPr>
      <w:rFonts w:ascii="Calibri" w:hAnsi="Calibri"/>
      <w:sz w:val="22"/>
      <w:szCs w:val="22"/>
      <w:lang w:eastAsia="en-US"/>
    </w:rPr>
  </w:style>
  <w:style w:type="character" w:customStyle="1" w:styleId="a9">
    <w:name w:val="纯文本 字符"/>
    <w:basedOn w:val="a1"/>
    <w:link w:val="a8"/>
    <w:qFormat/>
    <w:rPr>
      <w:rFonts w:ascii="宋体" w:hAnsi="Courier New"/>
      <w:kern w:val="2"/>
      <w:sz w:val="21"/>
      <w:szCs w:val="24"/>
    </w:rPr>
  </w:style>
  <w:style w:type="paragraph" w:customStyle="1" w:styleId="XN1">
    <w:name w:val="XN图标"/>
    <w:basedOn w:val="a"/>
    <w:qFormat/>
    <w:pPr>
      <w:widowControl/>
      <w:spacing w:line="264" w:lineRule="auto"/>
      <w:jc w:val="center"/>
    </w:pPr>
    <w:rPr>
      <w:rFonts w:ascii="仿宋" w:eastAsia="仿宋" w:hAnsi="仿宋"/>
      <w:color w:val="000000"/>
      <w:sz w:val="24"/>
      <w:szCs w:val="24"/>
      <w:lang w:eastAsia="zh-CN"/>
    </w:rPr>
  </w:style>
  <w:style w:type="paragraph" w:customStyle="1" w:styleId="New">
    <w:name w:val="正文 New"/>
    <w:qFormat/>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9"/>
    <customShpInfo spid="_x0000_s4098"/>
    <customShpInfo spid="_x0000_s4100"/>
    <customShpInfo spid="_x0000_s4101"/>
  </customShpExts>
</s:customData>
</file>

<file path=customXml/itemProps1.xml><?xml version="1.0" encoding="utf-8"?>
<ds:datastoreItem xmlns:ds="http://schemas.openxmlformats.org/officeDocument/2006/customXml" ds:itemID="{980B45F0-808C-4C1E-8C07-E13C0228B97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21</Pages>
  <Words>1780</Words>
  <Characters>10148</Characters>
  <Application>Microsoft Office Word</Application>
  <DocSecurity>0</DocSecurity>
  <Lines>84</Lines>
  <Paragraphs>23</Paragraphs>
  <ScaleCrop>false</ScaleCrop>
  <Company>Microsoft China</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赖凌祥</dc:creator>
  <cp:lastModifiedBy>Administrator</cp:lastModifiedBy>
  <cp:revision>123</cp:revision>
  <cp:lastPrinted>2019-11-19T12:09:00Z</cp:lastPrinted>
  <dcterms:created xsi:type="dcterms:W3CDTF">2016-09-02T00:45:00Z</dcterms:created>
  <dcterms:modified xsi:type="dcterms:W3CDTF">2026-01-13T01:35:00Z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3A074CA4D2584255A8D3D47482E7861E</vt:lpwstr>
  </property>
</Properties>
</file>